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2DCF28" w14:textId="77777777" w:rsidR="00EA1DC0" w:rsidRDefault="00000000">
      <w:pPr>
        <w:jc w:val="center"/>
        <w:rPr>
          <w:sz w:val="44"/>
          <w:szCs w:val="44"/>
        </w:rPr>
      </w:pPr>
      <w:r>
        <w:rPr>
          <w:sz w:val="44"/>
          <w:szCs w:val="44"/>
        </w:rPr>
        <w:t>深圳大学考试答题纸</w:t>
      </w:r>
    </w:p>
    <w:p w14:paraId="5570ECF3" w14:textId="77777777" w:rsidR="00EA1DC0" w:rsidRDefault="00000000">
      <w:pPr>
        <w:jc w:val="center"/>
        <w:rPr>
          <w:sz w:val="10"/>
          <w:szCs w:val="10"/>
        </w:rPr>
      </w:pPr>
      <w:r>
        <w:rPr>
          <w:sz w:val="24"/>
        </w:rPr>
        <w:t>(</w:t>
      </w:r>
      <w:r>
        <w:rPr>
          <w:sz w:val="24"/>
        </w:rPr>
        <w:t>以论文、报告等形式考核专用</w:t>
      </w:r>
      <w:r>
        <w:rPr>
          <w:sz w:val="24"/>
        </w:rPr>
        <w:t>)</w:t>
      </w:r>
      <w:r>
        <w:rPr>
          <w:sz w:val="24"/>
        </w:rPr>
        <w:br/>
      </w:r>
      <w:r>
        <w:rPr>
          <w:sz w:val="24"/>
        </w:rPr>
        <w:t>二</w:t>
      </w:r>
      <w:r>
        <w:rPr>
          <w:sz w:val="24"/>
        </w:rPr>
        <w:t>○</w:t>
      </w:r>
      <w:r>
        <w:rPr>
          <w:sz w:val="24"/>
        </w:rPr>
        <w:t>二</w:t>
      </w:r>
      <w:r>
        <w:rPr>
          <w:rFonts w:hint="eastAsia"/>
          <w:sz w:val="24"/>
        </w:rPr>
        <w:t>二</w:t>
      </w:r>
      <w:r>
        <w:rPr>
          <w:sz w:val="24"/>
        </w:rPr>
        <w:t>～二</w:t>
      </w:r>
      <w:r>
        <w:rPr>
          <w:sz w:val="24"/>
        </w:rPr>
        <w:t>○</w:t>
      </w:r>
      <w:r>
        <w:rPr>
          <w:rFonts w:hint="eastAsia"/>
          <w:sz w:val="24"/>
        </w:rPr>
        <w:t>二三</w:t>
      </w:r>
      <w:r>
        <w:rPr>
          <w:sz w:val="24"/>
        </w:rPr>
        <w:t>学年度第二学期</w:t>
      </w:r>
    </w:p>
    <w:tbl>
      <w:tblPr>
        <w:tblW w:w="9362" w:type="dxa"/>
        <w:jc w:val="center"/>
        <w:tblLayout w:type="fixed"/>
        <w:tblLook w:val="04A0" w:firstRow="1" w:lastRow="0" w:firstColumn="1" w:lastColumn="0" w:noHBand="0" w:noVBand="1"/>
      </w:tblPr>
      <w:tblGrid>
        <w:gridCol w:w="1076"/>
        <w:gridCol w:w="200"/>
        <w:gridCol w:w="1092"/>
        <w:gridCol w:w="967"/>
        <w:gridCol w:w="2482"/>
        <w:gridCol w:w="1159"/>
        <w:gridCol w:w="1090"/>
        <w:gridCol w:w="720"/>
        <w:gridCol w:w="576"/>
      </w:tblGrid>
      <w:tr w:rsidR="00EA1DC0" w14:paraId="17FCDCCE" w14:textId="77777777">
        <w:trPr>
          <w:trHeight w:val="397"/>
          <w:jc w:val="center"/>
        </w:trPr>
        <w:tc>
          <w:tcPr>
            <w:tcW w:w="1076" w:type="dxa"/>
            <w:vAlign w:val="center"/>
          </w:tcPr>
          <w:p w14:paraId="683F01B0" w14:textId="77777777" w:rsidR="00EA1DC0" w:rsidRDefault="00000000">
            <w:pPr>
              <w:tabs>
                <w:tab w:val="center" w:pos="4153"/>
                <w:tab w:val="right" w:pos="8306"/>
              </w:tabs>
              <w:snapToGrid w:val="0"/>
              <w:rPr>
                <w:rFonts w:eastAsia="楷体_GB2312"/>
                <w:sz w:val="18"/>
                <w:szCs w:val="21"/>
              </w:rPr>
            </w:pPr>
            <w:r>
              <w:rPr>
                <w:rFonts w:eastAsia="楷体_GB2312"/>
                <w:sz w:val="18"/>
                <w:szCs w:val="21"/>
              </w:rPr>
              <w:t>课程编号</w:t>
            </w:r>
          </w:p>
        </w:tc>
        <w:tc>
          <w:tcPr>
            <w:tcW w:w="1292" w:type="dxa"/>
            <w:gridSpan w:val="2"/>
            <w:tcBorders>
              <w:bottom w:val="single" w:sz="4" w:space="0" w:color="auto"/>
            </w:tcBorders>
            <w:vAlign w:val="center"/>
          </w:tcPr>
          <w:p w14:paraId="5430B951" w14:textId="77777777" w:rsidR="00EA1DC0" w:rsidRDefault="00EA1DC0">
            <w:pPr>
              <w:tabs>
                <w:tab w:val="center" w:pos="4153"/>
                <w:tab w:val="right" w:pos="8306"/>
              </w:tabs>
              <w:snapToGrid w:val="0"/>
              <w:jc w:val="center"/>
              <w:rPr>
                <w:rFonts w:eastAsia="楷体_GB2312"/>
                <w:sz w:val="18"/>
                <w:szCs w:val="18"/>
              </w:rPr>
            </w:pPr>
          </w:p>
        </w:tc>
        <w:tc>
          <w:tcPr>
            <w:tcW w:w="967" w:type="dxa"/>
            <w:vAlign w:val="center"/>
          </w:tcPr>
          <w:p w14:paraId="6C424658" w14:textId="77777777" w:rsidR="00EA1DC0" w:rsidRDefault="00000000">
            <w:pPr>
              <w:tabs>
                <w:tab w:val="center" w:pos="4153"/>
                <w:tab w:val="right" w:pos="8306"/>
              </w:tabs>
              <w:snapToGrid w:val="0"/>
              <w:jc w:val="center"/>
              <w:rPr>
                <w:rFonts w:eastAsia="楷体_GB2312"/>
                <w:sz w:val="18"/>
                <w:szCs w:val="21"/>
              </w:rPr>
            </w:pPr>
            <w:r>
              <w:rPr>
                <w:rFonts w:eastAsia="楷体_GB2312"/>
                <w:sz w:val="18"/>
                <w:szCs w:val="21"/>
              </w:rPr>
              <w:t>课程名称</w:t>
            </w:r>
          </w:p>
        </w:tc>
        <w:tc>
          <w:tcPr>
            <w:tcW w:w="2482" w:type="dxa"/>
            <w:tcBorders>
              <w:bottom w:val="single" w:sz="4" w:space="0" w:color="auto"/>
            </w:tcBorders>
            <w:vAlign w:val="center"/>
          </w:tcPr>
          <w:p w14:paraId="459189B7" w14:textId="77777777" w:rsidR="00EA1DC0" w:rsidRDefault="00000000">
            <w:pPr>
              <w:tabs>
                <w:tab w:val="center" w:pos="4153"/>
                <w:tab w:val="right" w:pos="8306"/>
              </w:tabs>
              <w:snapToGrid w:val="0"/>
              <w:jc w:val="center"/>
              <w:rPr>
                <w:rFonts w:eastAsia="楷体_GB2312"/>
                <w:sz w:val="18"/>
                <w:szCs w:val="21"/>
              </w:rPr>
            </w:pPr>
            <w:r>
              <w:rPr>
                <w:rFonts w:eastAsia="楷体_GB2312" w:hint="eastAsia"/>
                <w:sz w:val="18"/>
                <w:szCs w:val="21"/>
              </w:rPr>
              <w:t>数据挖掘</w:t>
            </w:r>
          </w:p>
        </w:tc>
        <w:tc>
          <w:tcPr>
            <w:tcW w:w="1159" w:type="dxa"/>
            <w:vAlign w:val="center"/>
          </w:tcPr>
          <w:p w14:paraId="7B5D131C" w14:textId="77777777" w:rsidR="00EA1DC0" w:rsidRDefault="00000000">
            <w:pPr>
              <w:tabs>
                <w:tab w:val="center" w:pos="4153"/>
                <w:tab w:val="right" w:pos="8306"/>
              </w:tabs>
              <w:snapToGrid w:val="0"/>
              <w:jc w:val="center"/>
              <w:rPr>
                <w:rFonts w:eastAsia="楷体_GB2312"/>
                <w:sz w:val="18"/>
                <w:szCs w:val="21"/>
              </w:rPr>
            </w:pPr>
            <w:r>
              <w:rPr>
                <w:rFonts w:eastAsia="楷体_GB2312"/>
                <w:sz w:val="18"/>
                <w:szCs w:val="21"/>
              </w:rPr>
              <w:t>主讲教师</w:t>
            </w:r>
          </w:p>
        </w:tc>
        <w:tc>
          <w:tcPr>
            <w:tcW w:w="1090" w:type="dxa"/>
            <w:tcBorders>
              <w:left w:val="nil"/>
              <w:bottom w:val="single" w:sz="4" w:space="0" w:color="auto"/>
            </w:tcBorders>
            <w:vAlign w:val="center"/>
          </w:tcPr>
          <w:p w14:paraId="3CB30D03" w14:textId="77777777" w:rsidR="00EA1DC0" w:rsidRDefault="00000000">
            <w:pPr>
              <w:tabs>
                <w:tab w:val="center" w:pos="4153"/>
                <w:tab w:val="right" w:pos="8306"/>
              </w:tabs>
              <w:snapToGrid w:val="0"/>
              <w:jc w:val="center"/>
              <w:rPr>
                <w:rFonts w:eastAsia="楷体_GB2312"/>
                <w:sz w:val="18"/>
                <w:szCs w:val="21"/>
              </w:rPr>
            </w:pPr>
            <w:r>
              <w:rPr>
                <w:rFonts w:eastAsia="楷体_GB2312" w:hint="eastAsia"/>
                <w:sz w:val="18"/>
                <w:szCs w:val="21"/>
              </w:rPr>
              <w:t>章秦</w:t>
            </w:r>
          </w:p>
        </w:tc>
        <w:tc>
          <w:tcPr>
            <w:tcW w:w="720" w:type="dxa"/>
            <w:vAlign w:val="center"/>
          </w:tcPr>
          <w:p w14:paraId="3C06FF09" w14:textId="77777777" w:rsidR="00EA1DC0" w:rsidRDefault="00000000">
            <w:pPr>
              <w:tabs>
                <w:tab w:val="center" w:pos="4153"/>
                <w:tab w:val="right" w:pos="8306"/>
              </w:tabs>
              <w:snapToGrid w:val="0"/>
              <w:jc w:val="center"/>
              <w:rPr>
                <w:rFonts w:eastAsia="楷体_GB2312"/>
                <w:sz w:val="18"/>
                <w:szCs w:val="21"/>
              </w:rPr>
            </w:pPr>
            <w:r>
              <w:rPr>
                <w:rFonts w:eastAsia="楷体_GB2312"/>
                <w:sz w:val="18"/>
                <w:szCs w:val="21"/>
              </w:rPr>
              <w:t>评分</w:t>
            </w:r>
          </w:p>
        </w:tc>
        <w:tc>
          <w:tcPr>
            <w:tcW w:w="576" w:type="dxa"/>
            <w:tcBorders>
              <w:bottom w:val="single" w:sz="4" w:space="0" w:color="auto"/>
            </w:tcBorders>
            <w:vAlign w:val="center"/>
          </w:tcPr>
          <w:p w14:paraId="7372D907" w14:textId="77777777" w:rsidR="00EA1DC0" w:rsidRDefault="00EA1DC0">
            <w:pPr>
              <w:tabs>
                <w:tab w:val="center" w:pos="4153"/>
                <w:tab w:val="right" w:pos="8306"/>
              </w:tabs>
              <w:snapToGrid w:val="0"/>
              <w:jc w:val="center"/>
              <w:rPr>
                <w:rFonts w:eastAsia="楷体_GB2312"/>
                <w:sz w:val="24"/>
              </w:rPr>
            </w:pPr>
          </w:p>
        </w:tc>
      </w:tr>
      <w:tr w:rsidR="00EA1DC0" w14:paraId="7B0AD418" w14:textId="77777777">
        <w:trPr>
          <w:trHeight w:val="397"/>
          <w:jc w:val="center"/>
        </w:trPr>
        <w:tc>
          <w:tcPr>
            <w:tcW w:w="1076" w:type="dxa"/>
            <w:vAlign w:val="bottom"/>
          </w:tcPr>
          <w:p w14:paraId="5AAF76AB" w14:textId="77777777" w:rsidR="00EA1DC0" w:rsidRDefault="00EA1DC0">
            <w:pPr>
              <w:tabs>
                <w:tab w:val="center" w:pos="4153"/>
                <w:tab w:val="right" w:pos="8306"/>
              </w:tabs>
              <w:snapToGrid w:val="0"/>
              <w:rPr>
                <w:rFonts w:eastAsia="楷体_GB2312"/>
                <w:sz w:val="18"/>
                <w:szCs w:val="21"/>
              </w:rPr>
            </w:pPr>
          </w:p>
        </w:tc>
        <w:tc>
          <w:tcPr>
            <w:tcW w:w="1292" w:type="dxa"/>
            <w:gridSpan w:val="2"/>
            <w:tcBorders>
              <w:bottom w:val="single" w:sz="4" w:space="0" w:color="auto"/>
            </w:tcBorders>
            <w:vAlign w:val="bottom"/>
          </w:tcPr>
          <w:p w14:paraId="186861EE" w14:textId="77777777" w:rsidR="00EA1DC0" w:rsidRDefault="00EA1DC0">
            <w:pPr>
              <w:tabs>
                <w:tab w:val="center" w:pos="4153"/>
                <w:tab w:val="right" w:pos="8306"/>
              </w:tabs>
              <w:snapToGrid w:val="0"/>
              <w:jc w:val="center"/>
              <w:rPr>
                <w:rFonts w:eastAsia="楷体_GB2312"/>
                <w:sz w:val="18"/>
                <w:szCs w:val="18"/>
              </w:rPr>
            </w:pPr>
          </w:p>
        </w:tc>
        <w:tc>
          <w:tcPr>
            <w:tcW w:w="967" w:type="dxa"/>
            <w:vAlign w:val="bottom"/>
          </w:tcPr>
          <w:p w14:paraId="778198D6" w14:textId="77777777" w:rsidR="00EA1DC0" w:rsidRDefault="00EA1DC0">
            <w:pPr>
              <w:tabs>
                <w:tab w:val="center" w:pos="4153"/>
                <w:tab w:val="right" w:pos="8306"/>
              </w:tabs>
              <w:snapToGrid w:val="0"/>
              <w:jc w:val="center"/>
              <w:rPr>
                <w:rFonts w:eastAsia="楷体_GB2312"/>
                <w:sz w:val="18"/>
                <w:szCs w:val="21"/>
              </w:rPr>
            </w:pPr>
          </w:p>
        </w:tc>
        <w:tc>
          <w:tcPr>
            <w:tcW w:w="2482" w:type="dxa"/>
            <w:tcBorders>
              <w:bottom w:val="single" w:sz="4" w:space="0" w:color="auto"/>
            </w:tcBorders>
            <w:vAlign w:val="bottom"/>
          </w:tcPr>
          <w:p w14:paraId="41D13E7B" w14:textId="77777777" w:rsidR="00EA1DC0" w:rsidRDefault="00EA1DC0">
            <w:pPr>
              <w:tabs>
                <w:tab w:val="center" w:pos="4153"/>
                <w:tab w:val="right" w:pos="8306"/>
              </w:tabs>
              <w:snapToGrid w:val="0"/>
              <w:jc w:val="center"/>
              <w:rPr>
                <w:rFonts w:eastAsia="楷体_GB2312"/>
                <w:sz w:val="18"/>
                <w:szCs w:val="21"/>
              </w:rPr>
            </w:pPr>
          </w:p>
        </w:tc>
        <w:tc>
          <w:tcPr>
            <w:tcW w:w="1159" w:type="dxa"/>
            <w:vAlign w:val="bottom"/>
          </w:tcPr>
          <w:p w14:paraId="1356CE87" w14:textId="77777777" w:rsidR="00EA1DC0" w:rsidRDefault="00EA1DC0">
            <w:pPr>
              <w:tabs>
                <w:tab w:val="center" w:pos="4153"/>
                <w:tab w:val="right" w:pos="8306"/>
              </w:tabs>
              <w:snapToGrid w:val="0"/>
              <w:jc w:val="center"/>
              <w:rPr>
                <w:rFonts w:eastAsia="楷体_GB2312"/>
                <w:sz w:val="18"/>
                <w:szCs w:val="21"/>
              </w:rPr>
            </w:pPr>
          </w:p>
        </w:tc>
        <w:tc>
          <w:tcPr>
            <w:tcW w:w="1090" w:type="dxa"/>
            <w:tcBorders>
              <w:left w:val="nil"/>
              <w:bottom w:val="single" w:sz="4" w:space="0" w:color="auto"/>
            </w:tcBorders>
            <w:vAlign w:val="bottom"/>
          </w:tcPr>
          <w:p w14:paraId="043DBC5B" w14:textId="77777777" w:rsidR="00EA1DC0" w:rsidRDefault="00EA1DC0">
            <w:pPr>
              <w:tabs>
                <w:tab w:val="center" w:pos="4153"/>
                <w:tab w:val="right" w:pos="8306"/>
              </w:tabs>
              <w:snapToGrid w:val="0"/>
              <w:jc w:val="center"/>
              <w:rPr>
                <w:rFonts w:eastAsia="楷体_GB2312"/>
                <w:sz w:val="18"/>
                <w:szCs w:val="21"/>
              </w:rPr>
            </w:pPr>
          </w:p>
        </w:tc>
        <w:tc>
          <w:tcPr>
            <w:tcW w:w="720" w:type="dxa"/>
            <w:vAlign w:val="center"/>
          </w:tcPr>
          <w:p w14:paraId="4F6FA216" w14:textId="77777777" w:rsidR="00EA1DC0" w:rsidRDefault="00EA1DC0">
            <w:pPr>
              <w:tabs>
                <w:tab w:val="center" w:pos="4153"/>
                <w:tab w:val="right" w:pos="8306"/>
              </w:tabs>
              <w:snapToGrid w:val="0"/>
              <w:jc w:val="center"/>
              <w:rPr>
                <w:rFonts w:eastAsia="楷体_GB2312"/>
                <w:sz w:val="18"/>
                <w:szCs w:val="21"/>
              </w:rPr>
            </w:pPr>
          </w:p>
        </w:tc>
        <w:tc>
          <w:tcPr>
            <w:tcW w:w="576" w:type="dxa"/>
            <w:tcBorders>
              <w:bottom w:val="single" w:sz="4" w:space="0" w:color="auto"/>
            </w:tcBorders>
            <w:vAlign w:val="center"/>
          </w:tcPr>
          <w:p w14:paraId="08A9F439" w14:textId="77777777" w:rsidR="00EA1DC0" w:rsidRDefault="00EA1DC0">
            <w:pPr>
              <w:tabs>
                <w:tab w:val="center" w:pos="4153"/>
                <w:tab w:val="right" w:pos="8306"/>
              </w:tabs>
              <w:snapToGrid w:val="0"/>
              <w:jc w:val="center"/>
              <w:rPr>
                <w:rFonts w:eastAsia="楷体_GB2312"/>
                <w:sz w:val="24"/>
              </w:rPr>
            </w:pPr>
          </w:p>
        </w:tc>
      </w:tr>
      <w:tr w:rsidR="00EA1DC0" w14:paraId="5255B576" w14:textId="77777777">
        <w:trPr>
          <w:trHeight w:val="397"/>
          <w:jc w:val="center"/>
        </w:trPr>
        <w:tc>
          <w:tcPr>
            <w:tcW w:w="1076" w:type="dxa"/>
            <w:vAlign w:val="bottom"/>
          </w:tcPr>
          <w:p w14:paraId="69778F0F" w14:textId="77777777" w:rsidR="00EA1DC0" w:rsidRDefault="00000000">
            <w:pPr>
              <w:tabs>
                <w:tab w:val="center" w:pos="4153"/>
                <w:tab w:val="right" w:pos="8306"/>
              </w:tabs>
              <w:snapToGrid w:val="0"/>
              <w:rPr>
                <w:rFonts w:eastAsia="楷体_GB2312"/>
                <w:sz w:val="18"/>
                <w:szCs w:val="21"/>
              </w:rPr>
            </w:pPr>
            <w:r>
              <w:rPr>
                <w:rFonts w:eastAsia="楷体_GB2312"/>
                <w:sz w:val="18"/>
                <w:szCs w:val="21"/>
              </w:rPr>
              <w:t>学</w:t>
            </w:r>
            <w:r>
              <w:rPr>
                <w:rFonts w:eastAsia="楷体_GB2312"/>
                <w:sz w:val="18"/>
                <w:szCs w:val="21"/>
              </w:rPr>
              <w:t xml:space="preserve">    </w:t>
            </w:r>
            <w:r>
              <w:rPr>
                <w:rFonts w:eastAsia="楷体_GB2312"/>
                <w:sz w:val="18"/>
                <w:szCs w:val="21"/>
              </w:rPr>
              <w:t>号</w:t>
            </w:r>
          </w:p>
        </w:tc>
        <w:tc>
          <w:tcPr>
            <w:tcW w:w="1292" w:type="dxa"/>
            <w:gridSpan w:val="2"/>
            <w:tcBorders>
              <w:bottom w:val="single" w:sz="4" w:space="0" w:color="auto"/>
            </w:tcBorders>
            <w:vAlign w:val="bottom"/>
          </w:tcPr>
          <w:p w14:paraId="2AB8137C" w14:textId="4C5F1292" w:rsidR="00EA1DC0" w:rsidRDefault="00EA1DC0">
            <w:pPr>
              <w:tabs>
                <w:tab w:val="center" w:pos="4153"/>
                <w:tab w:val="right" w:pos="8306"/>
              </w:tabs>
              <w:snapToGrid w:val="0"/>
              <w:jc w:val="center"/>
              <w:rPr>
                <w:rFonts w:eastAsia="楷体_GB2312"/>
                <w:sz w:val="18"/>
                <w:szCs w:val="18"/>
              </w:rPr>
            </w:pPr>
          </w:p>
        </w:tc>
        <w:tc>
          <w:tcPr>
            <w:tcW w:w="967" w:type="dxa"/>
            <w:vAlign w:val="bottom"/>
          </w:tcPr>
          <w:p w14:paraId="72D03823" w14:textId="77777777" w:rsidR="00EA1DC0" w:rsidRDefault="00000000">
            <w:pPr>
              <w:tabs>
                <w:tab w:val="center" w:pos="4153"/>
                <w:tab w:val="right" w:pos="8306"/>
              </w:tabs>
              <w:snapToGrid w:val="0"/>
              <w:jc w:val="center"/>
              <w:rPr>
                <w:rFonts w:eastAsia="楷体_GB2312"/>
                <w:sz w:val="18"/>
                <w:szCs w:val="21"/>
              </w:rPr>
            </w:pPr>
            <w:r>
              <w:rPr>
                <w:rFonts w:eastAsia="楷体_GB2312"/>
                <w:sz w:val="18"/>
                <w:szCs w:val="21"/>
              </w:rPr>
              <w:t>姓名</w:t>
            </w:r>
          </w:p>
        </w:tc>
        <w:tc>
          <w:tcPr>
            <w:tcW w:w="2482" w:type="dxa"/>
            <w:tcBorders>
              <w:bottom w:val="single" w:sz="4" w:space="0" w:color="auto"/>
            </w:tcBorders>
            <w:vAlign w:val="bottom"/>
          </w:tcPr>
          <w:p w14:paraId="39068A7B" w14:textId="3CEC32A1" w:rsidR="00EA1DC0" w:rsidRDefault="00EA1DC0">
            <w:pPr>
              <w:tabs>
                <w:tab w:val="center" w:pos="4153"/>
                <w:tab w:val="right" w:pos="8306"/>
              </w:tabs>
              <w:snapToGrid w:val="0"/>
              <w:jc w:val="center"/>
              <w:rPr>
                <w:rFonts w:eastAsia="楷体_GB2312"/>
                <w:sz w:val="18"/>
                <w:szCs w:val="21"/>
              </w:rPr>
            </w:pPr>
          </w:p>
        </w:tc>
        <w:tc>
          <w:tcPr>
            <w:tcW w:w="1159" w:type="dxa"/>
            <w:vAlign w:val="bottom"/>
          </w:tcPr>
          <w:p w14:paraId="4AFB5C96" w14:textId="77777777" w:rsidR="00EA1DC0" w:rsidRDefault="00000000">
            <w:pPr>
              <w:tabs>
                <w:tab w:val="center" w:pos="4153"/>
                <w:tab w:val="right" w:pos="8306"/>
              </w:tabs>
              <w:snapToGrid w:val="0"/>
              <w:jc w:val="center"/>
              <w:rPr>
                <w:rFonts w:eastAsia="楷体_GB2312"/>
                <w:sz w:val="18"/>
                <w:szCs w:val="21"/>
              </w:rPr>
            </w:pPr>
            <w:r>
              <w:rPr>
                <w:rFonts w:eastAsia="楷体_GB2312"/>
                <w:sz w:val="18"/>
                <w:szCs w:val="21"/>
              </w:rPr>
              <w:t>专业年级</w:t>
            </w:r>
          </w:p>
        </w:tc>
        <w:tc>
          <w:tcPr>
            <w:tcW w:w="1090" w:type="dxa"/>
            <w:tcBorders>
              <w:left w:val="nil"/>
              <w:bottom w:val="single" w:sz="4" w:space="0" w:color="auto"/>
            </w:tcBorders>
            <w:vAlign w:val="bottom"/>
          </w:tcPr>
          <w:p w14:paraId="281BC068" w14:textId="76583AD6" w:rsidR="00EA1DC0" w:rsidRDefault="00EA1DC0">
            <w:pPr>
              <w:tabs>
                <w:tab w:val="center" w:pos="4153"/>
                <w:tab w:val="right" w:pos="8306"/>
              </w:tabs>
              <w:snapToGrid w:val="0"/>
              <w:jc w:val="center"/>
              <w:rPr>
                <w:rFonts w:eastAsia="楷体_GB2312"/>
                <w:sz w:val="18"/>
                <w:szCs w:val="21"/>
              </w:rPr>
            </w:pPr>
          </w:p>
        </w:tc>
        <w:tc>
          <w:tcPr>
            <w:tcW w:w="720" w:type="dxa"/>
            <w:vAlign w:val="center"/>
          </w:tcPr>
          <w:p w14:paraId="4BB12E6C" w14:textId="77777777" w:rsidR="00EA1DC0" w:rsidRDefault="00EA1DC0">
            <w:pPr>
              <w:tabs>
                <w:tab w:val="center" w:pos="4153"/>
                <w:tab w:val="right" w:pos="8306"/>
              </w:tabs>
              <w:snapToGrid w:val="0"/>
              <w:jc w:val="center"/>
              <w:rPr>
                <w:rFonts w:eastAsia="楷体_GB2312"/>
                <w:sz w:val="18"/>
                <w:szCs w:val="21"/>
              </w:rPr>
            </w:pPr>
          </w:p>
        </w:tc>
        <w:tc>
          <w:tcPr>
            <w:tcW w:w="576" w:type="dxa"/>
            <w:tcBorders>
              <w:bottom w:val="single" w:sz="4" w:space="0" w:color="auto"/>
            </w:tcBorders>
            <w:vAlign w:val="center"/>
          </w:tcPr>
          <w:p w14:paraId="674EBA80" w14:textId="77777777" w:rsidR="00EA1DC0" w:rsidRDefault="00EA1DC0">
            <w:pPr>
              <w:tabs>
                <w:tab w:val="center" w:pos="4153"/>
                <w:tab w:val="right" w:pos="8306"/>
              </w:tabs>
              <w:snapToGrid w:val="0"/>
              <w:jc w:val="center"/>
              <w:rPr>
                <w:rFonts w:eastAsia="楷体_GB2312"/>
                <w:sz w:val="24"/>
              </w:rPr>
            </w:pPr>
          </w:p>
        </w:tc>
      </w:tr>
      <w:tr w:rsidR="00EA1DC0" w14:paraId="3D270311" w14:textId="77777777">
        <w:trPr>
          <w:trHeight w:val="397"/>
          <w:jc w:val="center"/>
        </w:trPr>
        <w:tc>
          <w:tcPr>
            <w:tcW w:w="1076" w:type="dxa"/>
            <w:vAlign w:val="bottom"/>
          </w:tcPr>
          <w:p w14:paraId="3D1F5E76" w14:textId="77777777" w:rsidR="00EA1DC0" w:rsidRDefault="00000000">
            <w:pPr>
              <w:tabs>
                <w:tab w:val="center" w:pos="4153"/>
                <w:tab w:val="right" w:pos="8306"/>
              </w:tabs>
              <w:snapToGrid w:val="0"/>
              <w:rPr>
                <w:rFonts w:eastAsia="楷体_GB2312"/>
                <w:sz w:val="18"/>
                <w:szCs w:val="21"/>
              </w:rPr>
            </w:pPr>
            <w:r>
              <w:rPr>
                <w:rFonts w:eastAsia="楷体_GB2312"/>
                <w:sz w:val="18"/>
                <w:szCs w:val="21"/>
              </w:rPr>
              <w:t>学</w:t>
            </w:r>
            <w:r>
              <w:rPr>
                <w:rFonts w:eastAsia="楷体_GB2312"/>
                <w:sz w:val="18"/>
                <w:szCs w:val="21"/>
              </w:rPr>
              <w:t xml:space="preserve">    </w:t>
            </w:r>
            <w:r>
              <w:rPr>
                <w:rFonts w:eastAsia="楷体_GB2312"/>
                <w:sz w:val="18"/>
                <w:szCs w:val="21"/>
              </w:rPr>
              <w:t>号</w:t>
            </w:r>
          </w:p>
        </w:tc>
        <w:tc>
          <w:tcPr>
            <w:tcW w:w="1292" w:type="dxa"/>
            <w:gridSpan w:val="2"/>
            <w:tcBorders>
              <w:bottom w:val="single" w:sz="4" w:space="0" w:color="auto"/>
            </w:tcBorders>
            <w:vAlign w:val="bottom"/>
          </w:tcPr>
          <w:p w14:paraId="7777B299" w14:textId="13B1F45A" w:rsidR="00EA1DC0" w:rsidRDefault="00EA1DC0">
            <w:pPr>
              <w:tabs>
                <w:tab w:val="center" w:pos="4153"/>
                <w:tab w:val="right" w:pos="8306"/>
              </w:tabs>
              <w:snapToGrid w:val="0"/>
              <w:jc w:val="center"/>
              <w:rPr>
                <w:rFonts w:eastAsia="楷体_GB2312"/>
                <w:sz w:val="18"/>
                <w:szCs w:val="18"/>
              </w:rPr>
            </w:pPr>
          </w:p>
        </w:tc>
        <w:tc>
          <w:tcPr>
            <w:tcW w:w="967" w:type="dxa"/>
            <w:vAlign w:val="bottom"/>
          </w:tcPr>
          <w:p w14:paraId="460BA0B3" w14:textId="77777777" w:rsidR="00EA1DC0" w:rsidRDefault="00000000">
            <w:pPr>
              <w:tabs>
                <w:tab w:val="center" w:pos="4153"/>
                <w:tab w:val="right" w:pos="8306"/>
              </w:tabs>
              <w:snapToGrid w:val="0"/>
              <w:jc w:val="center"/>
              <w:rPr>
                <w:rFonts w:eastAsia="楷体_GB2312"/>
                <w:sz w:val="18"/>
                <w:szCs w:val="21"/>
              </w:rPr>
            </w:pPr>
            <w:r>
              <w:rPr>
                <w:rFonts w:eastAsia="楷体_GB2312"/>
                <w:sz w:val="18"/>
                <w:szCs w:val="21"/>
              </w:rPr>
              <w:t>姓名</w:t>
            </w:r>
          </w:p>
        </w:tc>
        <w:tc>
          <w:tcPr>
            <w:tcW w:w="2482" w:type="dxa"/>
            <w:tcBorders>
              <w:bottom w:val="single" w:sz="4" w:space="0" w:color="auto"/>
            </w:tcBorders>
            <w:vAlign w:val="bottom"/>
          </w:tcPr>
          <w:p w14:paraId="4720DC74" w14:textId="2CF7E3D5" w:rsidR="00EA1DC0" w:rsidRDefault="00EA1DC0">
            <w:pPr>
              <w:tabs>
                <w:tab w:val="center" w:pos="4153"/>
                <w:tab w:val="right" w:pos="8306"/>
              </w:tabs>
              <w:snapToGrid w:val="0"/>
              <w:jc w:val="center"/>
              <w:rPr>
                <w:rFonts w:eastAsia="楷体_GB2312"/>
                <w:sz w:val="18"/>
                <w:szCs w:val="21"/>
              </w:rPr>
            </w:pPr>
          </w:p>
        </w:tc>
        <w:tc>
          <w:tcPr>
            <w:tcW w:w="1159" w:type="dxa"/>
            <w:vAlign w:val="bottom"/>
          </w:tcPr>
          <w:p w14:paraId="52B6176B" w14:textId="77777777" w:rsidR="00EA1DC0" w:rsidRDefault="00000000">
            <w:pPr>
              <w:tabs>
                <w:tab w:val="center" w:pos="4153"/>
                <w:tab w:val="right" w:pos="8306"/>
              </w:tabs>
              <w:snapToGrid w:val="0"/>
              <w:jc w:val="center"/>
              <w:rPr>
                <w:rFonts w:eastAsia="楷体_GB2312"/>
                <w:sz w:val="18"/>
                <w:szCs w:val="21"/>
              </w:rPr>
            </w:pPr>
            <w:r>
              <w:rPr>
                <w:rFonts w:eastAsia="楷体_GB2312"/>
                <w:sz w:val="18"/>
                <w:szCs w:val="21"/>
              </w:rPr>
              <w:t>专业年级</w:t>
            </w:r>
          </w:p>
        </w:tc>
        <w:tc>
          <w:tcPr>
            <w:tcW w:w="1090" w:type="dxa"/>
            <w:tcBorders>
              <w:left w:val="nil"/>
              <w:bottom w:val="single" w:sz="4" w:space="0" w:color="auto"/>
            </w:tcBorders>
            <w:vAlign w:val="bottom"/>
          </w:tcPr>
          <w:p w14:paraId="2EAD5670" w14:textId="31D60EBE" w:rsidR="00EA1DC0" w:rsidRDefault="00EA1DC0">
            <w:pPr>
              <w:tabs>
                <w:tab w:val="center" w:pos="4153"/>
                <w:tab w:val="right" w:pos="8306"/>
              </w:tabs>
              <w:snapToGrid w:val="0"/>
              <w:jc w:val="center"/>
              <w:rPr>
                <w:rFonts w:eastAsia="楷体_GB2312"/>
                <w:sz w:val="18"/>
                <w:szCs w:val="21"/>
              </w:rPr>
            </w:pPr>
          </w:p>
        </w:tc>
        <w:tc>
          <w:tcPr>
            <w:tcW w:w="720" w:type="dxa"/>
            <w:vAlign w:val="center"/>
          </w:tcPr>
          <w:p w14:paraId="4AD9D61C" w14:textId="77777777" w:rsidR="00EA1DC0" w:rsidRDefault="00EA1DC0">
            <w:pPr>
              <w:tabs>
                <w:tab w:val="center" w:pos="4153"/>
                <w:tab w:val="right" w:pos="8306"/>
              </w:tabs>
              <w:snapToGrid w:val="0"/>
              <w:jc w:val="center"/>
              <w:rPr>
                <w:rFonts w:eastAsia="楷体_GB2312"/>
                <w:sz w:val="18"/>
                <w:szCs w:val="21"/>
              </w:rPr>
            </w:pPr>
          </w:p>
        </w:tc>
        <w:tc>
          <w:tcPr>
            <w:tcW w:w="576" w:type="dxa"/>
            <w:tcBorders>
              <w:bottom w:val="single" w:sz="4" w:space="0" w:color="auto"/>
            </w:tcBorders>
            <w:vAlign w:val="center"/>
          </w:tcPr>
          <w:p w14:paraId="21F7DEB1" w14:textId="77777777" w:rsidR="00EA1DC0" w:rsidRDefault="00EA1DC0">
            <w:pPr>
              <w:tabs>
                <w:tab w:val="center" w:pos="4153"/>
                <w:tab w:val="right" w:pos="8306"/>
              </w:tabs>
              <w:snapToGrid w:val="0"/>
              <w:jc w:val="center"/>
              <w:rPr>
                <w:rFonts w:eastAsia="楷体_GB2312"/>
                <w:sz w:val="24"/>
              </w:rPr>
            </w:pPr>
          </w:p>
        </w:tc>
      </w:tr>
      <w:tr w:rsidR="00EA1DC0" w14:paraId="5A29F4C3" w14:textId="77777777">
        <w:trPr>
          <w:trHeight w:val="397"/>
          <w:jc w:val="center"/>
        </w:trPr>
        <w:tc>
          <w:tcPr>
            <w:tcW w:w="1076" w:type="dxa"/>
            <w:vAlign w:val="bottom"/>
          </w:tcPr>
          <w:p w14:paraId="1CAD8A0E" w14:textId="77777777" w:rsidR="00EA1DC0" w:rsidRDefault="00000000">
            <w:pPr>
              <w:tabs>
                <w:tab w:val="center" w:pos="4153"/>
                <w:tab w:val="right" w:pos="8306"/>
              </w:tabs>
              <w:snapToGrid w:val="0"/>
              <w:rPr>
                <w:rFonts w:eastAsia="楷体_GB2312"/>
                <w:sz w:val="18"/>
                <w:szCs w:val="21"/>
              </w:rPr>
            </w:pPr>
            <w:r>
              <w:rPr>
                <w:rFonts w:eastAsia="楷体_GB2312"/>
                <w:sz w:val="18"/>
                <w:szCs w:val="21"/>
              </w:rPr>
              <w:t>学</w:t>
            </w:r>
            <w:r>
              <w:rPr>
                <w:rFonts w:eastAsia="楷体_GB2312"/>
                <w:sz w:val="18"/>
                <w:szCs w:val="21"/>
              </w:rPr>
              <w:t xml:space="preserve">    </w:t>
            </w:r>
            <w:r>
              <w:rPr>
                <w:rFonts w:eastAsia="楷体_GB2312"/>
                <w:sz w:val="18"/>
                <w:szCs w:val="21"/>
              </w:rPr>
              <w:t>号</w:t>
            </w:r>
          </w:p>
        </w:tc>
        <w:tc>
          <w:tcPr>
            <w:tcW w:w="1292" w:type="dxa"/>
            <w:gridSpan w:val="2"/>
            <w:tcBorders>
              <w:bottom w:val="single" w:sz="4" w:space="0" w:color="auto"/>
            </w:tcBorders>
            <w:vAlign w:val="bottom"/>
          </w:tcPr>
          <w:p w14:paraId="4895FD9F" w14:textId="77777777" w:rsidR="00EA1DC0" w:rsidRDefault="00EA1DC0">
            <w:pPr>
              <w:tabs>
                <w:tab w:val="center" w:pos="4153"/>
                <w:tab w:val="right" w:pos="8306"/>
              </w:tabs>
              <w:snapToGrid w:val="0"/>
              <w:jc w:val="center"/>
              <w:rPr>
                <w:rFonts w:eastAsia="楷体_GB2312"/>
                <w:sz w:val="18"/>
                <w:szCs w:val="18"/>
              </w:rPr>
            </w:pPr>
          </w:p>
        </w:tc>
        <w:tc>
          <w:tcPr>
            <w:tcW w:w="967" w:type="dxa"/>
            <w:vAlign w:val="bottom"/>
          </w:tcPr>
          <w:p w14:paraId="3D2FA1FE" w14:textId="77777777" w:rsidR="00EA1DC0" w:rsidRDefault="00000000">
            <w:pPr>
              <w:tabs>
                <w:tab w:val="center" w:pos="4153"/>
                <w:tab w:val="right" w:pos="8306"/>
              </w:tabs>
              <w:snapToGrid w:val="0"/>
              <w:jc w:val="center"/>
              <w:rPr>
                <w:rFonts w:eastAsia="楷体_GB2312"/>
                <w:sz w:val="18"/>
                <w:szCs w:val="21"/>
              </w:rPr>
            </w:pPr>
            <w:r>
              <w:rPr>
                <w:rFonts w:eastAsia="楷体_GB2312"/>
                <w:sz w:val="18"/>
                <w:szCs w:val="21"/>
              </w:rPr>
              <w:t>姓名</w:t>
            </w:r>
          </w:p>
        </w:tc>
        <w:tc>
          <w:tcPr>
            <w:tcW w:w="2482" w:type="dxa"/>
            <w:tcBorders>
              <w:bottom w:val="single" w:sz="4" w:space="0" w:color="auto"/>
            </w:tcBorders>
            <w:vAlign w:val="bottom"/>
          </w:tcPr>
          <w:p w14:paraId="67664FF5" w14:textId="77777777" w:rsidR="00EA1DC0" w:rsidRDefault="00EA1DC0">
            <w:pPr>
              <w:tabs>
                <w:tab w:val="center" w:pos="4153"/>
                <w:tab w:val="right" w:pos="8306"/>
              </w:tabs>
              <w:snapToGrid w:val="0"/>
              <w:jc w:val="center"/>
              <w:rPr>
                <w:rFonts w:eastAsia="楷体_GB2312"/>
                <w:sz w:val="18"/>
                <w:szCs w:val="21"/>
              </w:rPr>
            </w:pPr>
          </w:p>
        </w:tc>
        <w:tc>
          <w:tcPr>
            <w:tcW w:w="1159" w:type="dxa"/>
            <w:vAlign w:val="bottom"/>
          </w:tcPr>
          <w:p w14:paraId="5B165D2B" w14:textId="77777777" w:rsidR="00EA1DC0" w:rsidRDefault="00000000">
            <w:pPr>
              <w:tabs>
                <w:tab w:val="center" w:pos="4153"/>
                <w:tab w:val="right" w:pos="8306"/>
              </w:tabs>
              <w:snapToGrid w:val="0"/>
              <w:jc w:val="center"/>
              <w:rPr>
                <w:rFonts w:eastAsia="楷体_GB2312"/>
                <w:sz w:val="18"/>
                <w:szCs w:val="21"/>
              </w:rPr>
            </w:pPr>
            <w:r>
              <w:rPr>
                <w:rFonts w:eastAsia="楷体_GB2312"/>
                <w:sz w:val="18"/>
                <w:szCs w:val="21"/>
              </w:rPr>
              <w:t>专业年级</w:t>
            </w:r>
          </w:p>
        </w:tc>
        <w:tc>
          <w:tcPr>
            <w:tcW w:w="1090" w:type="dxa"/>
            <w:tcBorders>
              <w:left w:val="nil"/>
              <w:bottom w:val="single" w:sz="4" w:space="0" w:color="auto"/>
            </w:tcBorders>
            <w:vAlign w:val="bottom"/>
          </w:tcPr>
          <w:p w14:paraId="04011B6F" w14:textId="77777777" w:rsidR="00EA1DC0" w:rsidRDefault="00EA1DC0">
            <w:pPr>
              <w:tabs>
                <w:tab w:val="center" w:pos="4153"/>
                <w:tab w:val="right" w:pos="8306"/>
              </w:tabs>
              <w:snapToGrid w:val="0"/>
              <w:jc w:val="center"/>
              <w:rPr>
                <w:rFonts w:eastAsia="楷体_GB2312"/>
                <w:sz w:val="18"/>
                <w:szCs w:val="21"/>
              </w:rPr>
            </w:pPr>
          </w:p>
        </w:tc>
        <w:tc>
          <w:tcPr>
            <w:tcW w:w="720" w:type="dxa"/>
            <w:vAlign w:val="center"/>
          </w:tcPr>
          <w:p w14:paraId="39861883" w14:textId="77777777" w:rsidR="00EA1DC0" w:rsidRDefault="00EA1DC0">
            <w:pPr>
              <w:tabs>
                <w:tab w:val="center" w:pos="4153"/>
                <w:tab w:val="right" w:pos="8306"/>
              </w:tabs>
              <w:snapToGrid w:val="0"/>
              <w:jc w:val="center"/>
              <w:rPr>
                <w:rFonts w:eastAsia="楷体_GB2312"/>
                <w:sz w:val="18"/>
                <w:szCs w:val="21"/>
              </w:rPr>
            </w:pPr>
          </w:p>
        </w:tc>
        <w:tc>
          <w:tcPr>
            <w:tcW w:w="576" w:type="dxa"/>
            <w:tcBorders>
              <w:bottom w:val="single" w:sz="4" w:space="0" w:color="auto"/>
            </w:tcBorders>
            <w:vAlign w:val="center"/>
          </w:tcPr>
          <w:p w14:paraId="6867335A" w14:textId="77777777" w:rsidR="00EA1DC0" w:rsidRDefault="00EA1DC0">
            <w:pPr>
              <w:tabs>
                <w:tab w:val="center" w:pos="4153"/>
                <w:tab w:val="right" w:pos="8306"/>
              </w:tabs>
              <w:snapToGrid w:val="0"/>
              <w:jc w:val="center"/>
              <w:rPr>
                <w:rFonts w:eastAsia="楷体_GB2312"/>
                <w:sz w:val="24"/>
              </w:rPr>
            </w:pPr>
          </w:p>
        </w:tc>
      </w:tr>
      <w:tr w:rsidR="00EA1DC0" w14:paraId="28E573F3" w14:textId="77777777">
        <w:trPr>
          <w:trHeight w:val="397"/>
          <w:jc w:val="center"/>
        </w:trPr>
        <w:tc>
          <w:tcPr>
            <w:tcW w:w="1076" w:type="dxa"/>
            <w:vAlign w:val="bottom"/>
          </w:tcPr>
          <w:p w14:paraId="169FBA5A" w14:textId="77777777" w:rsidR="00EA1DC0" w:rsidRDefault="00000000">
            <w:pPr>
              <w:tabs>
                <w:tab w:val="center" w:pos="4153"/>
                <w:tab w:val="right" w:pos="8306"/>
              </w:tabs>
              <w:snapToGrid w:val="0"/>
              <w:rPr>
                <w:rFonts w:eastAsia="楷体_GB2312"/>
                <w:sz w:val="18"/>
                <w:szCs w:val="21"/>
              </w:rPr>
            </w:pPr>
            <w:r>
              <w:rPr>
                <w:rFonts w:eastAsia="楷体_GB2312"/>
                <w:sz w:val="18"/>
                <w:szCs w:val="21"/>
              </w:rPr>
              <w:t>学</w:t>
            </w:r>
            <w:r>
              <w:rPr>
                <w:rFonts w:eastAsia="楷体_GB2312"/>
                <w:sz w:val="18"/>
                <w:szCs w:val="21"/>
              </w:rPr>
              <w:t xml:space="preserve">    </w:t>
            </w:r>
            <w:r>
              <w:rPr>
                <w:rFonts w:eastAsia="楷体_GB2312"/>
                <w:sz w:val="18"/>
                <w:szCs w:val="21"/>
              </w:rPr>
              <w:t>号</w:t>
            </w:r>
          </w:p>
        </w:tc>
        <w:tc>
          <w:tcPr>
            <w:tcW w:w="1292" w:type="dxa"/>
            <w:gridSpan w:val="2"/>
            <w:tcBorders>
              <w:bottom w:val="single" w:sz="4" w:space="0" w:color="auto"/>
            </w:tcBorders>
            <w:vAlign w:val="bottom"/>
          </w:tcPr>
          <w:p w14:paraId="08BCDC8D" w14:textId="77777777" w:rsidR="00EA1DC0" w:rsidRDefault="00EA1DC0">
            <w:pPr>
              <w:tabs>
                <w:tab w:val="center" w:pos="4153"/>
                <w:tab w:val="right" w:pos="8306"/>
              </w:tabs>
              <w:snapToGrid w:val="0"/>
              <w:jc w:val="center"/>
              <w:rPr>
                <w:rFonts w:eastAsia="楷体_GB2312"/>
                <w:sz w:val="18"/>
                <w:szCs w:val="18"/>
              </w:rPr>
            </w:pPr>
          </w:p>
        </w:tc>
        <w:tc>
          <w:tcPr>
            <w:tcW w:w="967" w:type="dxa"/>
            <w:vAlign w:val="bottom"/>
          </w:tcPr>
          <w:p w14:paraId="5065B622" w14:textId="77777777" w:rsidR="00EA1DC0" w:rsidRDefault="00000000">
            <w:pPr>
              <w:tabs>
                <w:tab w:val="center" w:pos="4153"/>
                <w:tab w:val="right" w:pos="8306"/>
              </w:tabs>
              <w:snapToGrid w:val="0"/>
              <w:jc w:val="center"/>
              <w:rPr>
                <w:rFonts w:eastAsia="楷体_GB2312"/>
                <w:sz w:val="18"/>
                <w:szCs w:val="21"/>
              </w:rPr>
            </w:pPr>
            <w:r>
              <w:rPr>
                <w:rFonts w:eastAsia="楷体_GB2312"/>
                <w:sz w:val="18"/>
                <w:szCs w:val="21"/>
              </w:rPr>
              <w:t>姓名</w:t>
            </w:r>
          </w:p>
        </w:tc>
        <w:tc>
          <w:tcPr>
            <w:tcW w:w="2482" w:type="dxa"/>
            <w:tcBorders>
              <w:bottom w:val="single" w:sz="4" w:space="0" w:color="auto"/>
            </w:tcBorders>
            <w:vAlign w:val="bottom"/>
          </w:tcPr>
          <w:p w14:paraId="690916EF" w14:textId="77777777" w:rsidR="00EA1DC0" w:rsidRDefault="00EA1DC0">
            <w:pPr>
              <w:tabs>
                <w:tab w:val="center" w:pos="4153"/>
                <w:tab w:val="right" w:pos="8306"/>
              </w:tabs>
              <w:snapToGrid w:val="0"/>
              <w:jc w:val="center"/>
              <w:rPr>
                <w:rFonts w:eastAsia="楷体_GB2312"/>
                <w:sz w:val="18"/>
                <w:szCs w:val="21"/>
              </w:rPr>
            </w:pPr>
          </w:p>
        </w:tc>
        <w:tc>
          <w:tcPr>
            <w:tcW w:w="1159" w:type="dxa"/>
            <w:vAlign w:val="bottom"/>
          </w:tcPr>
          <w:p w14:paraId="1CC1ADD6" w14:textId="77777777" w:rsidR="00EA1DC0" w:rsidRDefault="00000000">
            <w:pPr>
              <w:tabs>
                <w:tab w:val="center" w:pos="4153"/>
                <w:tab w:val="right" w:pos="8306"/>
              </w:tabs>
              <w:snapToGrid w:val="0"/>
              <w:jc w:val="center"/>
              <w:rPr>
                <w:rFonts w:eastAsia="楷体_GB2312"/>
                <w:sz w:val="18"/>
                <w:szCs w:val="21"/>
              </w:rPr>
            </w:pPr>
            <w:r>
              <w:rPr>
                <w:rFonts w:eastAsia="楷体_GB2312"/>
                <w:sz w:val="18"/>
                <w:szCs w:val="21"/>
              </w:rPr>
              <w:t>专业年级</w:t>
            </w:r>
          </w:p>
        </w:tc>
        <w:tc>
          <w:tcPr>
            <w:tcW w:w="1090" w:type="dxa"/>
            <w:tcBorders>
              <w:left w:val="nil"/>
              <w:bottom w:val="single" w:sz="4" w:space="0" w:color="auto"/>
            </w:tcBorders>
            <w:vAlign w:val="bottom"/>
          </w:tcPr>
          <w:p w14:paraId="4D36AA81" w14:textId="77777777" w:rsidR="00EA1DC0" w:rsidRDefault="00EA1DC0">
            <w:pPr>
              <w:tabs>
                <w:tab w:val="center" w:pos="4153"/>
                <w:tab w:val="right" w:pos="8306"/>
              </w:tabs>
              <w:snapToGrid w:val="0"/>
              <w:jc w:val="center"/>
              <w:rPr>
                <w:rFonts w:eastAsia="楷体_GB2312"/>
                <w:sz w:val="18"/>
                <w:szCs w:val="21"/>
              </w:rPr>
            </w:pPr>
          </w:p>
        </w:tc>
        <w:tc>
          <w:tcPr>
            <w:tcW w:w="720" w:type="dxa"/>
            <w:vAlign w:val="center"/>
          </w:tcPr>
          <w:p w14:paraId="453806CE" w14:textId="77777777" w:rsidR="00EA1DC0" w:rsidRDefault="00EA1DC0">
            <w:pPr>
              <w:tabs>
                <w:tab w:val="center" w:pos="4153"/>
                <w:tab w:val="right" w:pos="8306"/>
              </w:tabs>
              <w:snapToGrid w:val="0"/>
              <w:jc w:val="center"/>
              <w:rPr>
                <w:rFonts w:eastAsia="楷体_GB2312"/>
                <w:sz w:val="18"/>
                <w:szCs w:val="21"/>
              </w:rPr>
            </w:pPr>
          </w:p>
        </w:tc>
        <w:tc>
          <w:tcPr>
            <w:tcW w:w="576" w:type="dxa"/>
            <w:tcBorders>
              <w:bottom w:val="single" w:sz="4" w:space="0" w:color="auto"/>
            </w:tcBorders>
            <w:vAlign w:val="center"/>
          </w:tcPr>
          <w:p w14:paraId="1169F4EA" w14:textId="77777777" w:rsidR="00EA1DC0" w:rsidRDefault="00EA1DC0">
            <w:pPr>
              <w:tabs>
                <w:tab w:val="center" w:pos="4153"/>
                <w:tab w:val="right" w:pos="8306"/>
              </w:tabs>
              <w:snapToGrid w:val="0"/>
              <w:jc w:val="center"/>
              <w:rPr>
                <w:rFonts w:eastAsia="楷体_GB2312"/>
                <w:sz w:val="24"/>
              </w:rPr>
            </w:pPr>
          </w:p>
        </w:tc>
      </w:tr>
      <w:tr w:rsidR="00EA1DC0" w14:paraId="18B06B82" w14:textId="77777777">
        <w:trPr>
          <w:trHeight w:hRule="exact" w:val="113"/>
          <w:jc w:val="center"/>
        </w:trPr>
        <w:tc>
          <w:tcPr>
            <w:tcW w:w="9362" w:type="dxa"/>
            <w:gridSpan w:val="9"/>
            <w:tcBorders>
              <w:bottom w:val="single" w:sz="4" w:space="0" w:color="auto"/>
            </w:tcBorders>
            <w:vAlign w:val="bottom"/>
          </w:tcPr>
          <w:p w14:paraId="059DFAF0" w14:textId="77777777" w:rsidR="00EA1DC0" w:rsidRDefault="00EA1DC0">
            <w:pPr>
              <w:tabs>
                <w:tab w:val="center" w:pos="4153"/>
                <w:tab w:val="right" w:pos="8306"/>
              </w:tabs>
              <w:snapToGrid w:val="0"/>
              <w:rPr>
                <w:rFonts w:eastAsia="楷体_GB2312"/>
                <w:sz w:val="18"/>
                <w:szCs w:val="21"/>
              </w:rPr>
            </w:pPr>
          </w:p>
        </w:tc>
      </w:tr>
      <w:tr w:rsidR="00EA1DC0" w14:paraId="77DEBC7C" w14:textId="77777777">
        <w:trPr>
          <w:trHeight w:val="1934"/>
          <w:jc w:val="center"/>
        </w:trPr>
        <w:tc>
          <w:tcPr>
            <w:tcW w:w="9362" w:type="dxa"/>
            <w:gridSpan w:val="9"/>
            <w:tcBorders>
              <w:top w:val="single" w:sz="4" w:space="0" w:color="auto"/>
              <w:left w:val="single" w:sz="4" w:space="0" w:color="auto"/>
              <w:right w:val="single" w:sz="4" w:space="0" w:color="auto"/>
            </w:tcBorders>
          </w:tcPr>
          <w:p w14:paraId="4319150C" w14:textId="77777777" w:rsidR="00EA1DC0" w:rsidRDefault="00000000">
            <w:pPr>
              <w:tabs>
                <w:tab w:val="center" w:pos="4153"/>
                <w:tab w:val="right" w:pos="8306"/>
              </w:tabs>
              <w:snapToGrid w:val="0"/>
              <w:rPr>
                <w:rFonts w:eastAsia="楷体_GB2312"/>
                <w:sz w:val="18"/>
                <w:szCs w:val="21"/>
              </w:rPr>
            </w:pPr>
            <w:r>
              <w:rPr>
                <w:rFonts w:eastAsia="楷体_GB2312"/>
                <w:sz w:val="18"/>
                <w:szCs w:val="21"/>
              </w:rPr>
              <w:t>教师评语：</w:t>
            </w:r>
          </w:p>
          <w:p w14:paraId="34493764" w14:textId="77777777" w:rsidR="00EA1DC0" w:rsidRDefault="00000000">
            <w:pPr>
              <w:tabs>
                <w:tab w:val="center" w:pos="4153"/>
                <w:tab w:val="right" w:pos="8306"/>
              </w:tabs>
              <w:snapToGrid w:val="0"/>
              <w:rPr>
                <w:rFonts w:eastAsia="楷体_GB2312"/>
                <w:sz w:val="18"/>
                <w:szCs w:val="21"/>
              </w:rPr>
            </w:pPr>
            <w:r>
              <w:rPr>
                <w:rFonts w:eastAsia="楷体_GB2312" w:hint="eastAsia"/>
                <w:sz w:val="18"/>
                <w:szCs w:val="21"/>
              </w:rPr>
              <w:t xml:space="preserve"> </w:t>
            </w:r>
            <w:r>
              <w:rPr>
                <w:rFonts w:eastAsia="楷体_GB2312"/>
                <w:sz w:val="18"/>
                <w:szCs w:val="21"/>
              </w:rPr>
              <w:t xml:space="preserve">   </w:t>
            </w:r>
          </w:p>
        </w:tc>
      </w:tr>
      <w:tr w:rsidR="00EA1DC0" w14:paraId="1D6A01E5" w14:textId="77777777">
        <w:trPr>
          <w:trHeight w:val="765"/>
          <w:jc w:val="center"/>
        </w:trPr>
        <w:tc>
          <w:tcPr>
            <w:tcW w:w="1276" w:type="dxa"/>
            <w:gridSpan w:val="2"/>
            <w:tcBorders>
              <w:top w:val="single" w:sz="4" w:space="0" w:color="auto"/>
            </w:tcBorders>
            <w:vAlign w:val="center"/>
          </w:tcPr>
          <w:p w14:paraId="36F1D3FD" w14:textId="77777777" w:rsidR="00EA1DC0" w:rsidRDefault="00000000">
            <w:pPr>
              <w:tabs>
                <w:tab w:val="center" w:pos="4153"/>
                <w:tab w:val="right" w:pos="8306"/>
              </w:tabs>
              <w:wordWrap w:val="0"/>
              <w:snapToGrid w:val="0"/>
              <w:jc w:val="center"/>
              <w:rPr>
                <w:rFonts w:eastAsia="楷体_GB2312"/>
                <w:sz w:val="24"/>
              </w:rPr>
            </w:pPr>
            <w:r>
              <w:rPr>
                <w:rFonts w:eastAsia="楷体_GB2312" w:hint="eastAsia"/>
                <w:sz w:val="20"/>
              </w:rPr>
              <w:t>综述题目</w:t>
            </w:r>
            <w:r>
              <w:rPr>
                <w:rFonts w:eastAsia="楷体_GB2312"/>
                <w:sz w:val="20"/>
              </w:rPr>
              <w:t>：</w:t>
            </w:r>
          </w:p>
        </w:tc>
        <w:tc>
          <w:tcPr>
            <w:tcW w:w="6790" w:type="dxa"/>
            <w:gridSpan w:val="5"/>
            <w:tcBorders>
              <w:top w:val="single" w:sz="4" w:space="0" w:color="auto"/>
              <w:bottom w:val="single" w:sz="4" w:space="0" w:color="auto"/>
            </w:tcBorders>
            <w:vAlign w:val="center"/>
          </w:tcPr>
          <w:p w14:paraId="765E5CF6" w14:textId="77777777" w:rsidR="00EA1DC0" w:rsidRDefault="00000000">
            <w:pPr>
              <w:jc w:val="center"/>
              <w:rPr>
                <w:sz w:val="36"/>
                <w:szCs w:val="36"/>
              </w:rPr>
            </w:pPr>
            <w:r>
              <w:rPr>
                <w:rFonts w:eastAsia="楷体_GB2312" w:hint="eastAsia"/>
                <w:sz w:val="20"/>
              </w:rPr>
              <w:t>开源大模型的发展与技术创新：从</w:t>
            </w:r>
            <w:r>
              <w:rPr>
                <w:rFonts w:eastAsia="楷体_GB2312" w:hint="eastAsia"/>
                <w:sz w:val="20"/>
              </w:rPr>
              <w:t>GPT</w:t>
            </w:r>
            <w:r>
              <w:rPr>
                <w:rFonts w:eastAsia="楷体_GB2312" w:hint="eastAsia"/>
                <w:sz w:val="20"/>
              </w:rPr>
              <w:t>到</w:t>
            </w:r>
            <w:proofErr w:type="spellStart"/>
            <w:r>
              <w:rPr>
                <w:rFonts w:eastAsia="楷体_GB2312" w:hint="eastAsia"/>
                <w:sz w:val="20"/>
              </w:rPr>
              <w:t>MoE</w:t>
            </w:r>
            <w:proofErr w:type="spellEnd"/>
            <w:r>
              <w:rPr>
                <w:rFonts w:eastAsia="楷体_GB2312" w:hint="eastAsia"/>
                <w:sz w:val="20"/>
              </w:rPr>
              <w:t>的演进与展望</w:t>
            </w:r>
          </w:p>
        </w:tc>
        <w:tc>
          <w:tcPr>
            <w:tcW w:w="1296" w:type="dxa"/>
            <w:gridSpan w:val="2"/>
            <w:tcBorders>
              <w:top w:val="single" w:sz="4" w:space="0" w:color="auto"/>
            </w:tcBorders>
            <w:vAlign w:val="center"/>
          </w:tcPr>
          <w:p w14:paraId="1D213138" w14:textId="77777777" w:rsidR="00EA1DC0" w:rsidRDefault="00EA1DC0">
            <w:pPr>
              <w:tabs>
                <w:tab w:val="center" w:pos="4153"/>
                <w:tab w:val="right" w:pos="8306"/>
              </w:tabs>
              <w:snapToGrid w:val="0"/>
              <w:jc w:val="center"/>
              <w:rPr>
                <w:rFonts w:eastAsia="楷体_GB2312"/>
                <w:sz w:val="24"/>
              </w:rPr>
            </w:pPr>
          </w:p>
        </w:tc>
      </w:tr>
    </w:tbl>
    <w:p w14:paraId="06D76BC9" w14:textId="77777777" w:rsidR="00EA1DC0" w:rsidRDefault="00EA1DC0">
      <w:pPr>
        <w:jc w:val="left"/>
      </w:pPr>
    </w:p>
    <w:p w14:paraId="114EBD56" w14:textId="77777777" w:rsidR="00EA1DC0" w:rsidRDefault="00EA1DC0">
      <w:pPr>
        <w:jc w:val="left"/>
      </w:pPr>
    </w:p>
    <w:p w14:paraId="14C25261" w14:textId="77777777" w:rsidR="00EA1DC0" w:rsidRDefault="00000000">
      <w:pPr>
        <w:jc w:val="left"/>
      </w:pPr>
      <w:r>
        <w:t>摘</w:t>
      </w:r>
      <w:r>
        <w:t xml:space="preserve">  </w:t>
      </w:r>
      <w:r>
        <w:t>要：</w:t>
      </w:r>
    </w:p>
    <w:p w14:paraId="7DDF074F" w14:textId="77777777" w:rsidR="00EA1DC0" w:rsidRDefault="00000000">
      <w:pPr>
        <w:ind w:firstLine="420"/>
        <w:jc w:val="left"/>
      </w:pPr>
      <w:r>
        <w:t>随着人工智能技术的快速发展，开源大模型已成为自然语言处理（</w:t>
      </w:r>
      <w:r>
        <w:t>NLP</w:t>
      </w:r>
      <w:r>
        <w:t>）和机器学习领域的研究热点。本文综述了开源大模型的技术演进，特别是</w:t>
      </w:r>
      <w:r>
        <w:t>GPT</w:t>
      </w:r>
      <w:r>
        <w:t>系列模型的发展历程和</w:t>
      </w:r>
      <w:proofErr w:type="spellStart"/>
      <w:r>
        <w:t>MoE</w:t>
      </w:r>
      <w:proofErr w:type="spellEnd"/>
      <w:r>
        <w:t>（</w:t>
      </w:r>
      <w:r>
        <w:t>Mixture of Experts</w:t>
      </w:r>
      <w:r>
        <w:t>）模型的架构创新。从</w:t>
      </w:r>
      <w:r>
        <w:t>GPT-1</w:t>
      </w:r>
      <w:r>
        <w:t>到</w:t>
      </w:r>
      <w:r>
        <w:t>GPT-4</w:t>
      </w:r>
      <w:r>
        <w:t>，我们见证了模型架构的显著改进和参数量的指数级增长。</w:t>
      </w:r>
      <w:r>
        <w:t>GPT</w:t>
      </w:r>
      <w:r>
        <w:t>模型通过预训练和微调策略，在多种</w:t>
      </w:r>
      <w:r>
        <w:t>NLP</w:t>
      </w:r>
      <w:r>
        <w:t>任务中展现出卓越的性能。</w:t>
      </w:r>
      <w:proofErr w:type="spellStart"/>
      <w:r>
        <w:t>MoE</w:t>
      </w:r>
      <w:proofErr w:type="spellEnd"/>
      <w:r>
        <w:t>模型以其独特的稀疏激活和动态路由机制，解决了传统模型在扩展性和效率上的局限。本文还探讨了开源大模型在前沿研究中的应用，包括统计相关性误导和因果推断的挑战，以及如何通过去偏见技术提升模型的公平性。最后，本文展望了开源大模型的未来发展方向，指出了其在多模态学习和跨领域应用中的潜力。本研究为理解开源大模型的复杂性和潜力提供了深入的视角，对推动人工智能技术的进一步发展具有重要意义。</w:t>
      </w:r>
      <w:r>
        <w:br/>
      </w:r>
    </w:p>
    <w:p w14:paraId="70286B1D" w14:textId="77777777" w:rsidR="00EA1DC0" w:rsidRDefault="00000000">
      <w:pPr>
        <w:jc w:val="left"/>
      </w:pPr>
      <w:r>
        <w:t>关键词：开源大模型；</w:t>
      </w:r>
      <w:r>
        <w:t>GPT</w:t>
      </w:r>
      <w:r>
        <w:t>系列；</w:t>
      </w:r>
      <w:proofErr w:type="spellStart"/>
      <w:r>
        <w:t>MoE</w:t>
      </w:r>
      <w:proofErr w:type="spellEnd"/>
      <w:r>
        <w:t>模型；自然语言处理；人工智能；去偏见</w:t>
      </w:r>
    </w:p>
    <w:p w14:paraId="59A23CD5" w14:textId="77777777" w:rsidR="00EA1DC0" w:rsidRDefault="00EA1DC0">
      <w:pPr>
        <w:jc w:val="left"/>
      </w:pPr>
    </w:p>
    <w:p w14:paraId="4004969D" w14:textId="77777777" w:rsidR="00EA1DC0" w:rsidRDefault="00000000">
      <w:pPr>
        <w:jc w:val="left"/>
      </w:pPr>
      <w:r>
        <w:br w:type="page"/>
      </w:r>
    </w:p>
    <w:p w14:paraId="0B12D9B5" w14:textId="77777777" w:rsidR="00EA1DC0" w:rsidRDefault="00EA1DC0">
      <w:pPr>
        <w:jc w:val="center"/>
        <w:rPr>
          <w:sz w:val="44"/>
          <w:szCs w:val="44"/>
        </w:rPr>
      </w:pPr>
    </w:p>
    <w:p w14:paraId="6D36B1F8" w14:textId="77777777" w:rsidR="00EA1DC0" w:rsidRDefault="00EA1DC0">
      <w:pPr>
        <w:jc w:val="center"/>
        <w:rPr>
          <w:sz w:val="44"/>
          <w:szCs w:val="44"/>
        </w:rPr>
      </w:pPr>
    </w:p>
    <w:p w14:paraId="6656604B" w14:textId="77777777" w:rsidR="00EA1DC0" w:rsidRDefault="00EA1DC0">
      <w:pPr>
        <w:jc w:val="center"/>
        <w:rPr>
          <w:sz w:val="44"/>
          <w:szCs w:val="44"/>
        </w:rPr>
      </w:pPr>
    </w:p>
    <w:p w14:paraId="1AB8F7FD" w14:textId="77777777" w:rsidR="00EA1DC0" w:rsidRDefault="00000000">
      <w:pPr>
        <w:jc w:val="center"/>
        <w:rPr>
          <w:rFonts w:ascii="黑体" w:eastAsia="黑体" w:hAnsi="黑体" w:hint="eastAsia"/>
          <w:sz w:val="44"/>
          <w:szCs w:val="44"/>
        </w:rPr>
      </w:pPr>
      <w:r>
        <w:rPr>
          <w:rFonts w:ascii="黑体" w:eastAsia="黑体" w:hAnsi="黑体" w:hint="eastAsia"/>
          <w:sz w:val="44"/>
          <w:szCs w:val="44"/>
        </w:rPr>
        <w:t xml:space="preserve"> </w:t>
      </w:r>
      <w:r>
        <w:rPr>
          <w:rFonts w:ascii="黑体" w:eastAsia="黑体" w:hAnsi="黑体"/>
          <w:sz w:val="44"/>
          <w:szCs w:val="44"/>
        </w:rPr>
        <w:t xml:space="preserve">   深圳大学课程项目报告</w:t>
      </w:r>
    </w:p>
    <w:p w14:paraId="450E571D" w14:textId="77777777" w:rsidR="00EA1DC0" w:rsidRDefault="00EA1DC0">
      <w:pPr>
        <w:rPr>
          <w:rFonts w:ascii="黑体" w:eastAsia="黑体" w:hAnsi="黑体" w:hint="eastAsia"/>
        </w:rPr>
      </w:pPr>
    </w:p>
    <w:p w14:paraId="5230C1D6" w14:textId="77777777" w:rsidR="00EA1DC0" w:rsidRDefault="00EA1DC0">
      <w:pPr>
        <w:rPr>
          <w:rFonts w:ascii="黑体" w:eastAsia="黑体" w:hAnsi="黑体" w:hint="eastAsia"/>
        </w:rPr>
      </w:pPr>
    </w:p>
    <w:p w14:paraId="33890177" w14:textId="77777777" w:rsidR="00EA1DC0" w:rsidRDefault="00EA1DC0">
      <w:pPr>
        <w:rPr>
          <w:rFonts w:ascii="黑体" w:eastAsia="黑体" w:hAnsi="黑体" w:hint="eastAsia"/>
        </w:rPr>
      </w:pPr>
    </w:p>
    <w:p w14:paraId="2A09FA17" w14:textId="77777777" w:rsidR="00EA1DC0" w:rsidRDefault="00EA1DC0">
      <w:pPr>
        <w:rPr>
          <w:rFonts w:ascii="黑体" w:eastAsia="黑体" w:hAnsi="黑体" w:hint="eastAsia"/>
        </w:rPr>
      </w:pPr>
    </w:p>
    <w:p w14:paraId="5BCBFF3F" w14:textId="77777777" w:rsidR="00EA1DC0" w:rsidRDefault="00EA1DC0">
      <w:pPr>
        <w:rPr>
          <w:rFonts w:ascii="黑体" w:eastAsia="黑体" w:hAnsi="黑体" w:hint="eastAsia"/>
        </w:rPr>
      </w:pPr>
    </w:p>
    <w:p w14:paraId="3C0C0B40" w14:textId="77777777" w:rsidR="00EA1DC0" w:rsidRDefault="00EA1DC0">
      <w:pPr>
        <w:rPr>
          <w:rFonts w:ascii="黑体" w:eastAsia="黑体" w:hAnsi="黑体" w:hint="eastAsia"/>
        </w:rPr>
      </w:pPr>
    </w:p>
    <w:tbl>
      <w:tblPr>
        <w:tblStyle w:val="a5"/>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76"/>
        <w:gridCol w:w="4966"/>
      </w:tblGrid>
      <w:tr w:rsidR="00EA1DC0" w14:paraId="0FE3A020" w14:textId="77777777">
        <w:tc>
          <w:tcPr>
            <w:tcW w:w="1776" w:type="dxa"/>
            <w:vAlign w:val="bottom"/>
          </w:tcPr>
          <w:p w14:paraId="3518574A" w14:textId="77777777" w:rsidR="00EA1DC0" w:rsidRDefault="00000000">
            <w:pPr>
              <w:rPr>
                <w:rFonts w:ascii="黑体" w:eastAsia="黑体" w:hAnsi="黑体" w:hint="eastAsia"/>
                <w:kern w:val="0"/>
                <w:sz w:val="32"/>
                <w:szCs w:val="32"/>
              </w:rPr>
            </w:pPr>
            <w:r>
              <w:rPr>
                <w:rFonts w:ascii="黑体" w:eastAsia="黑体" w:hAnsi="黑体"/>
                <w:kern w:val="0"/>
                <w:sz w:val="32"/>
                <w:szCs w:val="32"/>
              </w:rPr>
              <w:t>课程名称</w:t>
            </w:r>
            <w:r>
              <w:rPr>
                <w:rFonts w:ascii="黑体" w:eastAsia="黑体" w:hAnsi="黑体" w:hint="eastAsia"/>
                <w:kern w:val="0"/>
                <w:sz w:val="32"/>
                <w:szCs w:val="32"/>
              </w:rPr>
              <w:t>：</w:t>
            </w:r>
          </w:p>
        </w:tc>
        <w:tc>
          <w:tcPr>
            <w:tcW w:w="4966" w:type="dxa"/>
            <w:tcBorders>
              <w:bottom w:val="single" w:sz="4" w:space="0" w:color="auto"/>
            </w:tcBorders>
            <w:vAlign w:val="bottom"/>
          </w:tcPr>
          <w:p w14:paraId="01D97ED7" w14:textId="77777777" w:rsidR="00EA1DC0" w:rsidRDefault="00000000">
            <w:pPr>
              <w:jc w:val="center"/>
              <w:rPr>
                <w:rFonts w:ascii="黑体" w:eastAsia="黑体" w:hAnsi="黑体" w:hint="eastAsia"/>
                <w:sz w:val="32"/>
                <w:szCs w:val="32"/>
              </w:rPr>
            </w:pPr>
            <w:r>
              <w:rPr>
                <w:rFonts w:ascii="黑体" w:eastAsia="黑体" w:hAnsi="黑体" w:hint="eastAsia"/>
                <w:sz w:val="32"/>
                <w:szCs w:val="32"/>
              </w:rPr>
              <w:t>数据挖掘</w:t>
            </w:r>
          </w:p>
        </w:tc>
      </w:tr>
      <w:tr w:rsidR="00EA1DC0" w14:paraId="65289490" w14:textId="77777777">
        <w:tc>
          <w:tcPr>
            <w:tcW w:w="1776" w:type="dxa"/>
            <w:vAlign w:val="bottom"/>
          </w:tcPr>
          <w:p w14:paraId="2A82B0F0" w14:textId="77777777" w:rsidR="00EA1DC0" w:rsidRDefault="00000000">
            <w:pPr>
              <w:rPr>
                <w:rFonts w:ascii="黑体" w:eastAsia="黑体" w:hAnsi="黑体" w:hint="eastAsia"/>
                <w:sz w:val="32"/>
                <w:szCs w:val="32"/>
              </w:rPr>
            </w:pPr>
            <w:r>
              <w:rPr>
                <w:rFonts w:ascii="黑体" w:eastAsia="黑体" w:hAnsi="黑体"/>
                <w:kern w:val="0"/>
                <w:sz w:val="32"/>
                <w:szCs w:val="32"/>
                <w:fitText w:val="1280" w:id="621545740"/>
              </w:rPr>
              <w:t>项目名称</w:t>
            </w:r>
            <w:r>
              <w:rPr>
                <w:rFonts w:ascii="黑体" w:eastAsia="黑体" w:hAnsi="黑体" w:hint="eastAsia"/>
                <w:sz w:val="32"/>
                <w:szCs w:val="32"/>
              </w:rPr>
              <w:t>：</w:t>
            </w:r>
          </w:p>
        </w:tc>
        <w:tc>
          <w:tcPr>
            <w:tcW w:w="4966" w:type="dxa"/>
            <w:tcBorders>
              <w:bottom w:val="single" w:sz="4" w:space="0" w:color="auto"/>
            </w:tcBorders>
            <w:vAlign w:val="bottom"/>
          </w:tcPr>
          <w:p w14:paraId="72CAB256" w14:textId="77777777" w:rsidR="00EA1DC0" w:rsidRDefault="00000000">
            <w:pPr>
              <w:jc w:val="center"/>
              <w:rPr>
                <w:rFonts w:ascii="黑体" w:eastAsia="黑体" w:hAnsi="黑体" w:hint="eastAsia"/>
                <w:sz w:val="32"/>
                <w:szCs w:val="32"/>
              </w:rPr>
            </w:pPr>
            <w:r>
              <w:rPr>
                <w:rFonts w:ascii="黑体" w:eastAsia="黑体" w:hAnsi="黑体" w:hint="eastAsia"/>
                <w:sz w:val="32"/>
                <w:szCs w:val="32"/>
              </w:rPr>
              <w:t>开源大语言模型</w:t>
            </w:r>
          </w:p>
        </w:tc>
      </w:tr>
      <w:tr w:rsidR="00EA1DC0" w14:paraId="014DA5E0" w14:textId="77777777">
        <w:tc>
          <w:tcPr>
            <w:tcW w:w="1776" w:type="dxa"/>
            <w:vAlign w:val="bottom"/>
          </w:tcPr>
          <w:p w14:paraId="60D833F3" w14:textId="77777777" w:rsidR="00EA1DC0" w:rsidRDefault="00000000">
            <w:pPr>
              <w:rPr>
                <w:rFonts w:ascii="黑体" w:eastAsia="黑体" w:hAnsi="黑体" w:hint="eastAsia"/>
                <w:sz w:val="32"/>
                <w:szCs w:val="32"/>
              </w:rPr>
            </w:pPr>
            <w:r w:rsidRPr="00D40C4A">
              <w:rPr>
                <w:rFonts w:ascii="黑体" w:eastAsia="黑体" w:hAnsi="黑体"/>
                <w:spacing w:val="320"/>
                <w:kern w:val="0"/>
                <w:sz w:val="32"/>
                <w:szCs w:val="32"/>
                <w:fitText w:val="1280" w:id="1024200611"/>
              </w:rPr>
              <w:t>学</w:t>
            </w:r>
            <w:r w:rsidRPr="00D40C4A">
              <w:rPr>
                <w:rFonts w:ascii="黑体" w:eastAsia="黑体" w:hAnsi="黑体"/>
                <w:kern w:val="0"/>
                <w:sz w:val="32"/>
                <w:szCs w:val="32"/>
                <w:fitText w:val="1280" w:id="1024200611"/>
              </w:rPr>
              <w:t>院</w:t>
            </w:r>
            <w:r>
              <w:rPr>
                <w:rFonts w:ascii="黑体" w:eastAsia="黑体" w:hAnsi="黑体" w:hint="eastAsia"/>
                <w:sz w:val="32"/>
                <w:szCs w:val="32"/>
              </w:rPr>
              <w:t>：</w:t>
            </w:r>
          </w:p>
        </w:tc>
        <w:tc>
          <w:tcPr>
            <w:tcW w:w="4966" w:type="dxa"/>
            <w:tcBorders>
              <w:top w:val="single" w:sz="4" w:space="0" w:color="auto"/>
              <w:bottom w:val="single" w:sz="4" w:space="0" w:color="auto"/>
            </w:tcBorders>
            <w:vAlign w:val="bottom"/>
          </w:tcPr>
          <w:p w14:paraId="614DD0BC" w14:textId="77777777" w:rsidR="00EA1DC0" w:rsidRDefault="00000000">
            <w:pPr>
              <w:jc w:val="center"/>
              <w:rPr>
                <w:rFonts w:ascii="黑体" w:eastAsia="黑体" w:hAnsi="黑体" w:hint="eastAsia"/>
                <w:sz w:val="32"/>
                <w:szCs w:val="32"/>
              </w:rPr>
            </w:pPr>
            <w:r>
              <w:rPr>
                <w:rFonts w:ascii="黑体" w:eastAsia="黑体" w:hAnsi="黑体" w:hint="eastAsia"/>
                <w:sz w:val="32"/>
                <w:szCs w:val="32"/>
              </w:rPr>
              <w:t>计算机与软件学院</w:t>
            </w:r>
          </w:p>
        </w:tc>
      </w:tr>
      <w:tr w:rsidR="00EA1DC0" w14:paraId="116F585F" w14:textId="77777777">
        <w:tc>
          <w:tcPr>
            <w:tcW w:w="1776" w:type="dxa"/>
            <w:vAlign w:val="bottom"/>
          </w:tcPr>
          <w:p w14:paraId="1AE1333B" w14:textId="77777777" w:rsidR="00EA1DC0" w:rsidRDefault="00000000">
            <w:pPr>
              <w:rPr>
                <w:rFonts w:ascii="黑体" w:eastAsia="黑体" w:hAnsi="黑体" w:hint="eastAsia"/>
                <w:sz w:val="32"/>
                <w:szCs w:val="32"/>
              </w:rPr>
            </w:pPr>
            <w:r w:rsidRPr="00D40C4A">
              <w:rPr>
                <w:rFonts w:ascii="黑体" w:eastAsia="黑体" w:hAnsi="黑体"/>
                <w:spacing w:val="320"/>
                <w:kern w:val="0"/>
                <w:sz w:val="32"/>
                <w:szCs w:val="32"/>
                <w:fitText w:val="1280" w:id="1237987955"/>
              </w:rPr>
              <w:t>专</w:t>
            </w:r>
            <w:r w:rsidRPr="00D40C4A">
              <w:rPr>
                <w:rFonts w:ascii="黑体" w:eastAsia="黑体" w:hAnsi="黑体"/>
                <w:kern w:val="0"/>
                <w:sz w:val="32"/>
                <w:szCs w:val="32"/>
                <w:fitText w:val="1280" w:id="1237987955"/>
              </w:rPr>
              <w:t>业</w:t>
            </w:r>
            <w:r>
              <w:rPr>
                <w:rFonts w:ascii="黑体" w:eastAsia="黑体" w:hAnsi="黑体" w:hint="eastAsia"/>
                <w:sz w:val="32"/>
                <w:szCs w:val="32"/>
              </w:rPr>
              <w:t>：</w:t>
            </w:r>
          </w:p>
        </w:tc>
        <w:tc>
          <w:tcPr>
            <w:tcW w:w="4966" w:type="dxa"/>
            <w:tcBorders>
              <w:top w:val="single" w:sz="4" w:space="0" w:color="auto"/>
              <w:bottom w:val="single" w:sz="4" w:space="0" w:color="auto"/>
            </w:tcBorders>
            <w:vAlign w:val="bottom"/>
          </w:tcPr>
          <w:p w14:paraId="4C772265" w14:textId="77777777" w:rsidR="00EA1DC0" w:rsidRDefault="00000000">
            <w:pPr>
              <w:jc w:val="center"/>
              <w:rPr>
                <w:rFonts w:ascii="黑体" w:eastAsia="黑体" w:hAnsi="黑体" w:hint="eastAsia"/>
                <w:sz w:val="32"/>
                <w:szCs w:val="32"/>
              </w:rPr>
            </w:pPr>
            <w:r>
              <w:rPr>
                <w:rFonts w:ascii="黑体" w:eastAsia="黑体" w:hAnsi="黑体" w:hint="eastAsia"/>
                <w:sz w:val="32"/>
                <w:szCs w:val="32"/>
              </w:rPr>
              <w:t>计算机技术</w:t>
            </w:r>
          </w:p>
        </w:tc>
      </w:tr>
      <w:tr w:rsidR="00EA1DC0" w14:paraId="34B6A45B" w14:textId="77777777">
        <w:tc>
          <w:tcPr>
            <w:tcW w:w="1776" w:type="dxa"/>
            <w:vAlign w:val="bottom"/>
          </w:tcPr>
          <w:p w14:paraId="779DDDDE" w14:textId="77777777" w:rsidR="00EA1DC0" w:rsidRDefault="00000000">
            <w:pPr>
              <w:rPr>
                <w:rFonts w:ascii="黑体" w:eastAsia="黑体" w:hAnsi="黑体" w:hint="eastAsia"/>
                <w:sz w:val="32"/>
                <w:szCs w:val="32"/>
              </w:rPr>
            </w:pPr>
            <w:r>
              <w:rPr>
                <w:rFonts w:ascii="黑体" w:eastAsia="黑体" w:hAnsi="黑体"/>
                <w:sz w:val="32"/>
                <w:szCs w:val="32"/>
              </w:rPr>
              <w:t>姓名学号</w:t>
            </w:r>
            <w:r>
              <w:rPr>
                <w:rFonts w:ascii="黑体" w:eastAsia="黑体" w:hAnsi="黑体" w:hint="eastAsia"/>
                <w:sz w:val="32"/>
                <w:szCs w:val="32"/>
              </w:rPr>
              <w:t>：</w:t>
            </w:r>
          </w:p>
        </w:tc>
        <w:tc>
          <w:tcPr>
            <w:tcW w:w="4966" w:type="dxa"/>
            <w:tcBorders>
              <w:top w:val="single" w:sz="4" w:space="0" w:color="auto"/>
              <w:bottom w:val="single" w:sz="4" w:space="0" w:color="auto"/>
            </w:tcBorders>
            <w:vAlign w:val="bottom"/>
          </w:tcPr>
          <w:p w14:paraId="7E55980A" w14:textId="77777777" w:rsidR="00EA1DC0" w:rsidRDefault="00EA1DC0">
            <w:pPr>
              <w:jc w:val="center"/>
              <w:rPr>
                <w:rFonts w:ascii="黑体" w:eastAsia="黑体" w:hAnsi="黑体" w:hint="eastAsia"/>
                <w:sz w:val="32"/>
                <w:szCs w:val="32"/>
              </w:rPr>
            </w:pPr>
          </w:p>
        </w:tc>
      </w:tr>
      <w:tr w:rsidR="00EA1DC0" w14:paraId="3F84F7F4" w14:textId="77777777">
        <w:tc>
          <w:tcPr>
            <w:tcW w:w="1776" w:type="dxa"/>
            <w:vAlign w:val="bottom"/>
          </w:tcPr>
          <w:p w14:paraId="5DCC001D" w14:textId="77777777" w:rsidR="00EA1DC0" w:rsidRDefault="00000000">
            <w:pPr>
              <w:rPr>
                <w:rFonts w:ascii="黑体" w:eastAsia="黑体" w:hAnsi="黑体" w:hint="eastAsia"/>
                <w:sz w:val="32"/>
                <w:szCs w:val="32"/>
              </w:rPr>
            </w:pPr>
            <w:r>
              <w:rPr>
                <w:rFonts w:ascii="黑体" w:eastAsia="黑体" w:hAnsi="黑体"/>
                <w:sz w:val="32"/>
                <w:szCs w:val="32"/>
              </w:rPr>
              <w:t>任课教师</w:t>
            </w:r>
            <w:r>
              <w:rPr>
                <w:rFonts w:ascii="黑体" w:eastAsia="黑体" w:hAnsi="黑体" w:hint="eastAsia"/>
                <w:sz w:val="32"/>
                <w:szCs w:val="32"/>
              </w:rPr>
              <w:t>：</w:t>
            </w:r>
          </w:p>
        </w:tc>
        <w:tc>
          <w:tcPr>
            <w:tcW w:w="4966" w:type="dxa"/>
            <w:tcBorders>
              <w:top w:val="single" w:sz="4" w:space="0" w:color="auto"/>
              <w:bottom w:val="single" w:sz="4" w:space="0" w:color="auto"/>
            </w:tcBorders>
            <w:vAlign w:val="bottom"/>
          </w:tcPr>
          <w:p w14:paraId="762D3631" w14:textId="77777777" w:rsidR="00EA1DC0" w:rsidRDefault="00000000">
            <w:pPr>
              <w:jc w:val="center"/>
              <w:rPr>
                <w:rFonts w:ascii="黑体" w:eastAsia="黑体" w:hAnsi="黑体" w:hint="eastAsia"/>
                <w:sz w:val="32"/>
                <w:szCs w:val="32"/>
              </w:rPr>
            </w:pPr>
            <w:r>
              <w:rPr>
                <w:rFonts w:ascii="黑体" w:eastAsia="黑体" w:hAnsi="黑体" w:hint="eastAsia"/>
                <w:sz w:val="32"/>
                <w:szCs w:val="32"/>
              </w:rPr>
              <w:t>章秦</w:t>
            </w:r>
          </w:p>
        </w:tc>
      </w:tr>
      <w:tr w:rsidR="00EA1DC0" w14:paraId="06D060C9" w14:textId="77777777">
        <w:tc>
          <w:tcPr>
            <w:tcW w:w="1776" w:type="dxa"/>
            <w:vAlign w:val="bottom"/>
          </w:tcPr>
          <w:p w14:paraId="6B2912BF" w14:textId="77777777" w:rsidR="00EA1DC0" w:rsidRDefault="00000000">
            <w:pPr>
              <w:rPr>
                <w:rFonts w:ascii="黑体" w:eastAsia="黑体" w:hAnsi="黑体" w:hint="eastAsia"/>
                <w:sz w:val="32"/>
                <w:szCs w:val="32"/>
              </w:rPr>
            </w:pPr>
            <w:r>
              <w:rPr>
                <w:rFonts w:ascii="黑体" w:eastAsia="黑体" w:hAnsi="黑体"/>
                <w:sz w:val="32"/>
                <w:szCs w:val="32"/>
              </w:rPr>
              <w:t>提交时间</w:t>
            </w:r>
            <w:r>
              <w:rPr>
                <w:rFonts w:ascii="黑体" w:eastAsia="黑体" w:hAnsi="黑体" w:hint="eastAsia"/>
                <w:sz w:val="32"/>
                <w:szCs w:val="32"/>
              </w:rPr>
              <w:t>：</w:t>
            </w:r>
          </w:p>
        </w:tc>
        <w:tc>
          <w:tcPr>
            <w:tcW w:w="4966" w:type="dxa"/>
            <w:tcBorders>
              <w:top w:val="single" w:sz="4" w:space="0" w:color="auto"/>
              <w:bottom w:val="single" w:sz="4" w:space="0" w:color="auto"/>
            </w:tcBorders>
            <w:vAlign w:val="bottom"/>
          </w:tcPr>
          <w:p w14:paraId="21C111B0" w14:textId="77777777" w:rsidR="00EA1DC0" w:rsidRDefault="00000000">
            <w:pPr>
              <w:jc w:val="center"/>
              <w:rPr>
                <w:rFonts w:ascii="黑体" w:eastAsia="黑体" w:hAnsi="黑体" w:hint="eastAsia"/>
                <w:sz w:val="32"/>
                <w:szCs w:val="32"/>
              </w:rPr>
            </w:pPr>
            <w:r>
              <w:rPr>
                <w:rFonts w:ascii="黑体" w:eastAsia="黑体" w:hAnsi="黑体" w:hint="eastAsia"/>
                <w:sz w:val="32"/>
                <w:szCs w:val="32"/>
              </w:rPr>
              <w:t>2024年12月9日</w:t>
            </w:r>
          </w:p>
        </w:tc>
      </w:tr>
    </w:tbl>
    <w:p w14:paraId="031DBC51" w14:textId="77777777" w:rsidR="00EA1DC0" w:rsidRDefault="00EA1DC0">
      <w:pPr>
        <w:rPr>
          <w:sz w:val="32"/>
          <w:szCs w:val="32"/>
        </w:rPr>
      </w:pPr>
    </w:p>
    <w:p w14:paraId="26CE12DE" w14:textId="77777777" w:rsidR="00EA1DC0" w:rsidRDefault="00EA1DC0">
      <w:pPr>
        <w:rPr>
          <w:sz w:val="32"/>
          <w:szCs w:val="32"/>
        </w:rPr>
      </w:pPr>
    </w:p>
    <w:p w14:paraId="4AB6A544" w14:textId="77777777" w:rsidR="00EA1DC0" w:rsidRDefault="00EA1DC0">
      <w:pPr>
        <w:rPr>
          <w:sz w:val="32"/>
          <w:szCs w:val="32"/>
        </w:rPr>
      </w:pPr>
    </w:p>
    <w:p w14:paraId="5BEF11A5" w14:textId="77777777" w:rsidR="00EA1DC0" w:rsidRDefault="00000000">
      <w:pPr>
        <w:jc w:val="center"/>
        <w:rPr>
          <w:rFonts w:ascii="黑体" w:eastAsia="黑体" w:hAnsi="黑体" w:hint="eastAsia"/>
          <w:sz w:val="32"/>
          <w:szCs w:val="32"/>
        </w:rPr>
      </w:pPr>
      <w:r w:rsidRPr="00D40C4A">
        <w:rPr>
          <w:rFonts w:ascii="黑体" w:eastAsia="黑体" w:hAnsi="黑体"/>
          <w:spacing w:val="106"/>
          <w:kern w:val="0"/>
          <w:sz w:val="32"/>
          <w:szCs w:val="32"/>
          <w:fitText w:val="1920" w:id="562826192"/>
        </w:rPr>
        <w:t>教务处</w:t>
      </w:r>
      <w:r w:rsidRPr="00D40C4A">
        <w:rPr>
          <w:rFonts w:ascii="黑体" w:eastAsia="黑体" w:hAnsi="黑体"/>
          <w:spacing w:val="2"/>
          <w:kern w:val="0"/>
          <w:sz w:val="32"/>
          <w:szCs w:val="32"/>
          <w:fitText w:val="1920" w:id="562826192"/>
        </w:rPr>
        <w:t>制</w:t>
      </w:r>
    </w:p>
    <w:p w14:paraId="7D84CF03" w14:textId="77777777" w:rsidR="00EA1DC0" w:rsidRDefault="00EA1DC0">
      <w:pPr>
        <w:rPr>
          <w:sz w:val="32"/>
          <w:szCs w:val="32"/>
        </w:rPr>
      </w:pPr>
    </w:p>
    <w:p w14:paraId="6B06B1C1" w14:textId="77777777" w:rsidR="00EA1DC0" w:rsidRDefault="00EA1DC0">
      <w:pPr>
        <w:rPr>
          <w:sz w:val="32"/>
          <w:szCs w:val="32"/>
        </w:rPr>
      </w:pPr>
    </w:p>
    <w:p w14:paraId="7ADE2921" w14:textId="77777777" w:rsidR="00EA1DC0" w:rsidRDefault="00EA1DC0">
      <w:pPr>
        <w:rPr>
          <w:sz w:val="32"/>
          <w:szCs w:val="32"/>
        </w:rPr>
      </w:pPr>
    </w:p>
    <w:p w14:paraId="37DCC61C" w14:textId="77777777" w:rsidR="00EA1DC0" w:rsidRDefault="00EA1DC0">
      <w:pPr>
        <w:sectPr w:rsidR="00EA1DC0">
          <w:footerReference w:type="default" r:id="rId8"/>
          <w:pgSz w:w="11906" w:h="16838"/>
          <w:pgMar w:top="1440" w:right="1800" w:bottom="1440" w:left="1800" w:header="851" w:footer="992" w:gutter="0"/>
          <w:cols w:space="425"/>
          <w:docGrid w:type="lines" w:linePitch="312"/>
        </w:sectPr>
      </w:pPr>
    </w:p>
    <w:p w14:paraId="2BA8E209" w14:textId="77777777" w:rsidR="00EA1DC0" w:rsidRDefault="00000000">
      <w:pPr>
        <w:pStyle w:val="1"/>
        <w:spacing w:before="800" w:after="400" w:line="400" w:lineRule="exact"/>
        <w:jc w:val="center"/>
        <w:rPr>
          <w:rFonts w:ascii="黑体" w:eastAsia="黑体" w:hAnsi="黑体" w:cs="黑体" w:hint="eastAsia"/>
          <w:b w:val="0"/>
          <w:bCs/>
          <w:sz w:val="30"/>
          <w:szCs w:val="30"/>
        </w:rPr>
      </w:pPr>
      <w:r>
        <w:rPr>
          <w:rFonts w:ascii="黑体" w:eastAsia="黑体" w:hAnsi="黑体" w:cs="黑体" w:hint="eastAsia"/>
          <w:b w:val="0"/>
          <w:bCs/>
          <w:sz w:val="30"/>
          <w:szCs w:val="30"/>
        </w:rPr>
        <w:lastRenderedPageBreak/>
        <w:t>第1章  引言</w:t>
      </w:r>
    </w:p>
    <w:p w14:paraId="08F44026"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在人工智能的发展历程中，自然语言处理（NLP）一直是一个充满挑战的领域。随着深度学习技术的进步，特别是近年来大型预训练模型的出现，NLP领域迎来了革命性的变化。这些大型模型，通常被称为开源大模型，因其强大的语言理解和生成能力而受到广泛关注。开源大模型不仅推动了NLP技术的边界，也为机器学习、数据挖掘、信息检索等多个领域带来了新的机遇和挑战。</w:t>
      </w:r>
    </w:p>
    <w:p w14:paraId="1D4DB338" w14:textId="2AA3B64B"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GPT系列模型，由人工智能研究实验室OpenAI开发，是开源大模型中的佼佼者。自2018年GPT-1的首次亮相以来，该系列模型经历了快速的迭代和发展</w:t>
      </w:r>
      <w:r w:rsidR="00004D0D" w:rsidRPr="00004D0D">
        <w:rPr>
          <w:rFonts w:ascii="宋体" w:eastAsia="宋体" w:hAnsi="宋体" w:cs="宋体" w:hint="eastAsia"/>
          <w:sz w:val="24"/>
          <w:vertAlign w:val="superscript"/>
        </w:rPr>
        <w:fldChar w:fldCharType="begin"/>
      </w:r>
      <w:r w:rsidR="00004D0D" w:rsidRPr="00004D0D">
        <w:rPr>
          <w:rFonts w:ascii="宋体" w:eastAsia="宋体" w:hAnsi="宋体" w:cs="宋体" w:hint="eastAsia"/>
          <w:sz w:val="24"/>
          <w:vertAlign w:val="superscript"/>
        </w:rPr>
        <w:instrText xml:space="preserve"> REF _Ref184646886 \r \h </w:instrText>
      </w:r>
      <w:r w:rsidR="00004D0D">
        <w:rPr>
          <w:rFonts w:ascii="宋体" w:eastAsia="宋体" w:hAnsi="宋体" w:cs="宋体" w:hint="eastAsia"/>
          <w:sz w:val="24"/>
          <w:vertAlign w:val="superscript"/>
        </w:rPr>
        <w:instrText xml:space="preserve"> \* MERGEFORMAT </w:instrText>
      </w:r>
      <w:r w:rsidR="00004D0D" w:rsidRPr="00004D0D">
        <w:rPr>
          <w:rFonts w:ascii="宋体" w:eastAsia="宋体" w:hAnsi="宋体" w:cs="宋体" w:hint="eastAsia"/>
          <w:sz w:val="24"/>
          <w:vertAlign w:val="superscript"/>
        </w:rPr>
      </w:r>
      <w:r w:rsidR="00004D0D" w:rsidRPr="00004D0D">
        <w:rPr>
          <w:rFonts w:ascii="宋体" w:eastAsia="宋体" w:hAnsi="宋体" w:cs="宋体" w:hint="eastAsia"/>
          <w:sz w:val="24"/>
          <w:vertAlign w:val="superscript"/>
        </w:rPr>
        <w:fldChar w:fldCharType="separate"/>
      </w:r>
      <w:r w:rsidR="00004D0D" w:rsidRPr="00004D0D">
        <w:rPr>
          <w:rFonts w:ascii="宋体" w:eastAsia="宋体" w:hAnsi="宋体" w:cs="宋体" w:hint="eastAsia"/>
          <w:sz w:val="24"/>
          <w:vertAlign w:val="superscript"/>
        </w:rPr>
        <w:t>[1]</w:t>
      </w:r>
      <w:r w:rsidR="00004D0D" w:rsidRPr="00004D0D">
        <w:rPr>
          <w:rFonts w:ascii="宋体" w:eastAsia="宋体" w:hAnsi="宋体" w:cs="宋体" w:hint="eastAsia"/>
          <w:sz w:val="24"/>
          <w:vertAlign w:val="superscript"/>
        </w:rPr>
        <w:fldChar w:fldCharType="end"/>
      </w:r>
      <w:r>
        <w:rPr>
          <w:rFonts w:ascii="宋体" w:eastAsia="宋体" w:hAnsi="宋体" w:cs="宋体" w:hint="eastAsia"/>
          <w:sz w:val="24"/>
        </w:rPr>
        <w:t>，每一次版本的更新都带来了显著的性能提升和新的能力。GPT模型的核心在于其创新的Transformer架构，这种基于自注意力机制的模型能够捕捉文本序列中的长距离依赖关系，极大地提高了语言模型的准确性和效率</w:t>
      </w:r>
      <w:r w:rsidR="00004D0D" w:rsidRPr="00004D0D">
        <w:rPr>
          <w:rFonts w:ascii="宋体" w:eastAsia="宋体" w:hAnsi="宋体" w:cs="宋体" w:hint="eastAsia"/>
          <w:sz w:val="24"/>
          <w:vertAlign w:val="superscript"/>
        </w:rPr>
        <w:fldChar w:fldCharType="begin"/>
      </w:r>
      <w:r w:rsidR="00004D0D" w:rsidRPr="00004D0D">
        <w:rPr>
          <w:rFonts w:ascii="宋体" w:eastAsia="宋体" w:hAnsi="宋体" w:cs="宋体" w:hint="eastAsia"/>
          <w:sz w:val="24"/>
          <w:vertAlign w:val="superscript"/>
        </w:rPr>
        <w:instrText xml:space="preserve"> REF _Ref184646945 \r \h </w:instrText>
      </w:r>
      <w:r w:rsidR="00004D0D">
        <w:rPr>
          <w:rFonts w:ascii="宋体" w:eastAsia="宋体" w:hAnsi="宋体" w:cs="宋体" w:hint="eastAsia"/>
          <w:sz w:val="24"/>
          <w:vertAlign w:val="superscript"/>
        </w:rPr>
        <w:instrText xml:space="preserve"> \* MERGEFORMAT </w:instrText>
      </w:r>
      <w:r w:rsidR="00004D0D" w:rsidRPr="00004D0D">
        <w:rPr>
          <w:rFonts w:ascii="宋体" w:eastAsia="宋体" w:hAnsi="宋体" w:cs="宋体" w:hint="eastAsia"/>
          <w:sz w:val="24"/>
          <w:vertAlign w:val="superscript"/>
        </w:rPr>
      </w:r>
      <w:r w:rsidR="00004D0D" w:rsidRPr="00004D0D">
        <w:rPr>
          <w:rFonts w:ascii="宋体" w:eastAsia="宋体" w:hAnsi="宋体" w:cs="宋体" w:hint="eastAsia"/>
          <w:sz w:val="24"/>
          <w:vertAlign w:val="superscript"/>
        </w:rPr>
        <w:fldChar w:fldCharType="separate"/>
      </w:r>
      <w:r w:rsidR="00004D0D" w:rsidRPr="00004D0D">
        <w:rPr>
          <w:rFonts w:ascii="宋体" w:eastAsia="宋体" w:hAnsi="宋体" w:cs="宋体" w:hint="eastAsia"/>
          <w:sz w:val="24"/>
          <w:vertAlign w:val="superscript"/>
        </w:rPr>
        <w:t>[2]</w:t>
      </w:r>
      <w:r w:rsidR="00004D0D" w:rsidRPr="00004D0D">
        <w:rPr>
          <w:rFonts w:ascii="宋体" w:eastAsia="宋体" w:hAnsi="宋体" w:cs="宋体" w:hint="eastAsia"/>
          <w:sz w:val="24"/>
          <w:vertAlign w:val="superscript"/>
        </w:rPr>
        <w:fldChar w:fldCharType="end"/>
      </w:r>
      <w:r>
        <w:rPr>
          <w:rFonts w:ascii="宋体" w:eastAsia="宋体" w:hAnsi="宋体" w:cs="宋体" w:hint="eastAsia"/>
          <w:sz w:val="24"/>
        </w:rPr>
        <w:t>。随着GPT-2、GPT-3以及最新的GPT-4的相继推出，模型的参数量和训练数据量都实现了指数级的增长，这使得模型在理解和生成自然语言方面的能力得到了前所未有的提升</w:t>
      </w:r>
      <w:r w:rsidR="00004D0D" w:rsidRPr="00004D0D">
        <w:rPr>
          <w:rFonts w:ascii="宋体" w:eastAsia="宋体" w:hAnsi="宋体" w:cs="宋体" w:hint="eastAsia"/>
          <w:sz w:val="24"/>
          <w:vertAlign w:val="superscript"/>
        </w:rPr>
        <w:fldChar w:fldCharType="begin"/>
      </w:r>
      <w:r w:rsidR="00004D0D" w:rsidRPr="00004D0D">
        <w:rPr>
          <w:rFonts w:ascii="宋体" w:eastAsia="宋体" w:hAnsi="宋体" w:cs="宋体" w:hint="eastAsia"/>
          <w:sz w:val="24"/>
          <w:vertAlign w:val="superscript"/>
        </w:rPr>
        <w:instrText xml:space="preserve"> REF _Ref184647061 \r \h </w:instrText>
      </w:r>
      <w:r w:rsidR="00004D0D">
        <w:rPr>
          <w:rFonts w:ascii="宋体" w:eastAsia="宋体" w:hAnsi="宋体" w:cs="宋体" w:hint="eastAsia"/>
          <w:sz w:val="24"/>
          <w:vertAlign w:val="superscript"/>
        </w:rPr>
        <w:instrText xml:space="preserve"> \* MERGEFORMAT </w:instrText>
      </w:r>
      <w:r w:rsidR="00004D0D" w:rsidRPr="00004D0D">
        <w:rPr>
          <w:rFonts w:ascii="宋体" w:eastAsia="宋体" w:hAnsi="宋体" w:cs="宋体" w:hint="eastAsia"/>
          <w:sz w:val="24"/>
          <w:vertAlign w:val="superscript"/>
        </w:rPr>
      </w:r>
      <w:r w:rsidR="00004D0D" w:rsidRPr="00004D0D">
        <w:rPr>
          <w:rFonts w:ascii="宋体" w:eastAsia="宋体" w:hAnsi="宋体" w:cs="宋体" w:hint="eastAsia"/>
          <w:sz w:val="24"/>
          <w:vertAlign w:val="superscript"/>
        </w:rPr>
        <w:fldChar w:fldCharType="separate"/>
      </w:r>
      <w:r w:rsidR="00004D0D" w:rsidRPr="00004D0D">
        <w:rPr>
          <w:rFonts w:ascii="宋体" w:eastAsia="宋体" w:hAnsi="宋体" w:cs="宋体" w:hint="eastAsia"/>
          <w:sz w:val="24"/>
          <w:vertAlign w:val="superscript"/>
        </w:rPr>
        <w:t>[3]</w:t>
      </w:r>
      <w:r w:rsidR="00004D0D" w:rsidRPr="00004D0D">
        <w:rPr>
          <w:rFonts w:ascii="宋体" w:eastAsia="宋体" w:hAnsi="宋体" w:cs="宋体" w:hint="eastAsia"/>
          <w:sz w:val="24"/>
          <w:vertAlign w:val="superscript"/>
        </w:rPr>
        <w:fldChar w:fldCharType="end"/>
      </w:r>
      <w:r>
        <w:rPr>
          <w:rFonts w:ascii="宋体" w:eastAsia="宋体" w:hAnsi="宋体" w:cs="宋体" w:hint="eastAsia"/>
          <w:sz w:val="24"/>
        </w:rPr>
        <w:t>。</w:t>
      </w:r>
    </w:p>
    <w:p w14:paraId="48E134C6" w14:textId="1E9127E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然而，随着模型规模的扩大，传统的模型架构面临着训练效率和推理成本的双重挑战。为了解决这一问题，</w:t>
      </w:r>
      <w:proofErr w:type="spellStart"/>
      <w:r>
        <w:rPr>
          <w:rFonts w:ascii="宋体" w:eastAsia="宋体" w:hAnsi="宋体" w:cs="宋体" w:hint="eastAsia"/>
          <w:sz w:val="24"/>
        </w:rPr>
        <w:t>MoE</w:t>
      </w:r>
      <w:proofErr w:type="spellEnd"/>
      <w:r>
        <w:rPr>
          <w:rFonts w:ascii="宋体" w:eastAsia="宋体" w:hAnsi="宋体" w:cs="宋体" w:hint="eastAsia"/>
          <w:sz w:val="24"/>
        </w:rPr>
        <w:t>（Mixture of Experts）模型架构应运而生</w:t>
      </w:r>
      <w:r w:rsidR="00004D0D" w:rsidRPr="00004D0D">
        <w:rPr>
          <w:rFonts w:ascii="宋体" w:eastAsia="宋体" w:hAnsi="宋体" w:cs="宋体" w:hint="eastAsia"/>
          <w:sz w:val="24"/>
          <w:vertAlign w:val="superscript"/>
        </w:rPr>
        <w:fldChar w:fldCharType="begin"/>
      </w:r>
      <w:r w:rsidR="00004D0D" w:rsidRPr="00004D0D">
        <w:rPr>
          <w:rFonts w:ascii="宋体" w:eastAsia="宋体" w:hAnsi="宋体" w:cs="宋体" w:hint="eastAsia"/>
          <w:sz w:val="24"/>
          <w:vertAlign w:val="superscript"/>
        </w:rPr>
        <w:instrText xml:space="preserve"> REF _Ref184647074 \r \h </w:instrText>
      </w:r>
      <w:r w:rsidR="00004D0D">
        <w:rPr>
          <w:rFonts w:ascii="宋体" w:eastAsia="宋体" w:hAnsi="宋体" w:cs="宋体" w:hint="eastAsia"/>
          <w:sz w:val="24"/>
          <w:vertAlign w:val="superscript"/>
        </w:rPr>
        <w:instrText xml:space="preserve"> \* MERGEFORMAT </w:instrText>
      </w:r>
      <w:r w:rsidR="00004D0D" w:rsidRPr="00004D0D">
        <w:rPr>
          <w:rFonts w:ascii="宋体" w:eastAsia="宋体" w:hAnsi="宋体" w:cs="宋体" w:hint="eastAsia"/>
          <w:sz w:val="24"/>
          <w:vertAlign w:val="superscript"/>
        </w:rPr>
      </w:r>
      <w:r w:rsidR="00004D0D" w:rsidRPr="00004D0D">
        <w:rPr>
          <w:rFonts w:ascii="宋体" w:eastAsia="宋体" w:hAnsi="宋体" w:cs="宋体" w:hint="eastAsia"/>
          <w:sz w:val="24"/>
          <w:vertAlign w:val="superscript"/>
        </w:rPr>
        <w:fldChar w:fldCharType="separate"/>
      </w:r>
      <w:r w:rsidR="00004D0D" w:rsidRPr="00004D0D">
        <w:rPr>
          <w:rFonts w:ascii="宋体" w:eastAsia="宋体" w:hAnsi="宋体" w:cs="宋体" w:hint="eastAsia"/>
          <w:sz w:val="24"/>
          <w:vertAlign w:val="superscript"/>
        </w:rPr>
        <w:t>[4]</w:t>
      </w:r>
      <w:r w:rsidR="00004D0D" w:rsidRPr="00004D0D">
        <w:rPr>
          <w:rFonts w:ascii="宋体" w:eastAsia="宋体" w:hAnsi="宋体" w:cs="宋体" w:hint="eastAsia"/>
          <w:sz w:val="24"/>
          <w:vertAlign w:val="superscript"/>
        </w:rPr>
        <w:fldChar w:fldCharType="end"/>
      </w:r>
      <w:r>
        <w:rPr>
          <w:rFonts w:ascii="宋体" w:eastAsia="宋体" w:hAnsi="宋体" w:cs="宋体" w:hint="eastAsia"/>
          <w:sz w:val="24"/>
        </w:rPr>
        <w:t>。</w:t>
      </w:r>
      <w:proofErr w:type="spellStart"/>
      <w:r>
        <w:rPr>
          <w:rFonts w:ascii="宋体" w:eastAsia="宋体" w:hAnsi="宋体" w:cs="宋体" w:hint="eastAsia"/>
          <w:sz w:val="24"/>
        </w:rPr>
        <w:t>MoE</w:t>
      </w:r>
      <w:proofErr w:type="spellEnd"/>
      <w:r>
        <w:rPr>
          <w:rFonts w:ascii="宋体" w:eastAsia="宋体" w:hAnsi="宋体" w:cs="宋体" w:hint="eastAsia"/>
          <w:sz w:val="24"/>
        </w:rPr>
        <w:t>模型通过将任务分配给不同的专家子模型，并仅激活部分专家来处理特定的输入，实现了模型的稀疏激活。这种设计不仅提高了模型的计算效率，还使得模型能够扩展到前所未有的规模，如万亿参数级别。</w:t>
      </w:r>
      <w:proofErr w:type="spellStart"/>
      <w:r>
        <w:rPr>
          <w:rFonts w:ascii="宋体" w:eastAsia="宋体" w:hAnsi="宋体" w:cs="宋体" w:hint="eastAsia"/>
          <w:sz w:val="24"/>
        </w:rPr>
        <w:t>MoE</w:t>
      </w:r>
      <w:proofErr w:type="spellEnd"/>
      <w:r>
        <w:rPr>
          <w:rFonts w:ascii="宋体" w:eastAsia="宋体" w:hAnsi="宋体" w:cs="宋体" w:hint="eastAsia"/>
          <w:sz w:val="24"/>
        </w:rPr>
        <w:t>模型的成功应用，标志着开源大模型在架构设计上的重大突破。</w:t>
      </w:r>
    </w:p>
    <w:p w14:paraId="02B26A13"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本文将深入探讨GPT系列模型的演进历程，从GPT-1的单向自注意力机制到GPT-4的混合注意力机制，分析每一次迭代中模型架构的改进和优化。我们将详细讨论GPT模型的预训练和微调策略，以及这些策略如何使得GPT模型在多种NLP任务中取得优异的性能。此外，本文还将探讨</w:t>
      </w:r>
      <w:proofErr w:type="spellStart"/>
      <w:r>
        <w:rPr>
          <w:rFonts w:ascii="宋体" w:eastAsia="宋体" w:hAnsi="宋体" w:cs="宋体" w:hint="eastAsia"/>
          <w:sz w:val="24"/>
        </w:rPr>
        <w:t>MoE</w:t>
      </w:r>
      <w:proofErr w:type="spellEnd"/>
      <w:r>
        <w:rPr>
          <w:rFonts w:ascii="宋体" w:eastAsia="宋体" w:hAnsi="宋体" w:cs="宋体" w:hint="eastAsia"/>
          <w:sz w:val="24"/>
        </w:rPr>
        <w:t>模型的基本原理和工作流程，以及它们如何为开源大模型带来新的生命力。</w:t>
      </w:r>
    </w:p>
    <w:p w14:paraId="119BFBB9"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在开源大模型的研究和应用中，我们不仅关注模型的性能和效率，还关注模型的公平性和去偏见问题。随着模型在社会中的应用越来越广泛，如何确保模型的决策过程是公正无偏见的，成为了一个重要的研究课题。本章还将讨论开源大模型在前沿研究中的应用，包括统计相关性误导和因果推断的挑战，以及如何通过去偏见技术提升模型的公平性。</w:t>
      </w:r>
    </w:p>
    <w:p w14:paraId="2814B11E"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综上所述，本章旨在为读者提供一个全面的视角，以理解开源大模型的技术</w:t>
      </w:r>
      <w:r>
        <w:rPr>
          <w:rFonts w:ascii="宋体" w:eastAsia="宋体" w:hAnsi="宋体" w:cs="宋体" w:hint="eastAsia"/>
          <w:sz w:val="24"/>
        </w:rPr>
        <w:lastRenderedPageBreak/>
        <w:t>演进、架构创新以及在前沿研究中的应用。通过对GPT系列模型和</w:t>
      </w:r>
      <w:proofErr w:type="spellStart"/>
      <w:r>
        <w:rPr>
          <w:rFonts w:ascii="宋体" w:eastAsia="宋体" w:hAnsi="宋体" w:cs="宋体" w:hint="eastAsia"/>
          <w:sz w:val="24"/>
        </w:rPr>
        <w:t>MoE</w:t>
      </w:r>
      <w:proofErr w:type="spellEnd"/>
      <w:r>
        <w:rPr>
          <w:rFonts w:ascii="宋体" w:eastAsia="宋体" w:hAnsi="宋体" w:cs="宋体" w:hint="eastAsia"/>
          <w:sz w:val="24"/>
        </w:rPr>
        <w:t>模型的深入分析，我们希望能够揭示这些模型的潜力和挑战，以及它们在未来人工智能发展中可能扮演的角色。随着技术的不断进步，开源大模型将继续推动NLP和人工智能领域的边界，为人类社会带来更多的可能性。</w:t>
      </w:r>
    </w:p>
    <w:p w14:paraId="3CDB8C43" w14:textId="77777777" w:rsidR="00EA1DC0" w:rsidRDefault="00000000">
      <w:pPr>
        <w:pStyle w:val="1"/>
        <w:spacing w:before="800" w:after="400" w:line="400" w:lineRule="exact"/>
        <w:jc w:val="center"/>
        <w:rPr>
          <w:rFonts w:ascii="黑体" w:eastAsia="黑体" w:hAnsi="黑体" w:cs="黑体" w:hint="eastAsia"/>
          <w:b w:val="0"/>
          <w:bCs/>
          <w:sz w:val="30"/>
          <w:szCs w:val="30"/>
        </w:rPr>
      </w:pPr>
      <w:r>
        <w:rPr>
          <w:rFonts w:ascii="黑体" w:eastAsia="黑体" w:hAnsi="黑体" w:cs="黑体" w:hint="eastAsia"/>
          <w:b w:val="0"/>
          <w:bCs/>
          <w:sz w:val="30"/>
          <w:szCs w:val="30"/>
        </w:rPr>
        <w:t>第2章  GPT系列模型的演进</w:t>
      </w:r>
    </w:p>
    <w:p w14:paraId="4DA0C14D"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自然语言处理（</w:t>
      </w:r>
      <w:r>
        <w:rPr>
          <w:rFonts w:ascii="宋体" w:eastAsia="宋体" w:hAnsi="宋体" w:cs="宋体"/>
          <w:sz w:val="24"/>
        </w:rPr>
        <w:t>NLP</w:t>
      </w:r>
      <w:r>
        <w:rPr>
          <w:rFonts w:ascii="宋体" w:eastAsia="宋体" w:hAnsi="宋体" w:cs="宋体" w:hint="eastAsia"/>
          <w:sz w:val="24"/>
        </w:rPr>
        <w:t>）领域在近年来取得了显著的进展，特别是在深度学习和预训练模型的推动下。</w:t>
      </w:r>
      <w:r>
        <w:rPr>
          <w:rFonts w:ascii="宋体" w:eastAsia="宋体" w:hAnsi="宋体" w:cs="宋体"/>
          <w:sz w:val="24"/>
        </w:rPr>
        <w:t>GPT（Generative Pre-trained Transformer）</w:t>
      </w:r>
      <w:r>
        <w:rPr>
          <w:rFonts w:ascii="宋体" w:eastAsia="宋体" w:hAnsi="宋体" w:cs="宋体" w:hint="eastAsia"/>
          <w:sz w:val="24"/>
        </w:rPr>
        <w:t>系列模型作为这一领域的佼佼者，其发展历程不仅标志着技术的突破，也引领了</w:t>
      </w:r>
      <w:r>
        <w:rPr>
          <w:rFonts w:ascii="宋体" w:eastAsia="宋体" w:hAnsi="宋体" w:cs="宋体"/>
          <w:sz w:val="24"/>
        </w:rPr>
        <w:t>NLP</w:t>
      </w:r>
      <w:r>
        <w:rPr>
          <w:rFonts w:ascii="宋体" w:eastAsia="宋体" w:hAnsi="宋体" w:cs="宋体" w:hint="eastAsia"/>
          <w:sz w:val="24"/>
        </w:rPr>
        <w:t>技术的潮流。在本章节中，我们将</w:t>
      </w:r>
      <w:r>
        <w:rPr>
          <w:rFonts w:ascii="宋体" w:eastAsia="宋体" w:hAnsi="宋体" w:cs="宋体"/>
          <w:sz w:val="24"/>
        </w:rPr>
        <w:t>GPT</w:t>
      </w:r>
      <w:r>
        <w:rPr>
          <w:rFonts w:ascii="宋体" w:eastAsia="宋体" w:hAnsi="宋体" w:cs="宋体" w:hint="eastAsia"/>
          <w:sz w:val="24"/>
        </w:rPr>
        <w:t>模型的演进概括为三个主要阶段：</w:t>
      </w:r>
      <w:r>
        <w:rPr>
          <w:rFonts w:ascii="宋体" w:eastAsia="宋体" w:hAnsi="宋体" w:cs="宋体"/>
          <w:sz w:val="24"/>
        </w:rPr>
        <w:t>GPT</w:t>
      </w:r>
      <w:r>
        <w:rPr>
          <w:rFonts w:ascii="宋体" w:eastAsia="宋体" w:hAnsi="宋体" w:cs="宋体" w:hint="eastAsia"/>
          <w:sz w:val="24"/>
        </w:rPr>
        <w:t>的起源与发展、</w:t>
      </w:r>
      <w:r>
        <w:rPr>
          <w:rFonts w:ascii="宋体" w:eastAsia="宋体" w:hAnsi="宋体" w:cs="宋体"/>
          <w:sz w:val="24"/>
        </w:rPr>
        <w:t>GPT</w:t>
      </w:r>
      <w:r>
        <w:rPr>
          <w:rFonts w:ascii="宋体" w:eastAsia="宋体" w:hAnsi="宋体" w:cs="宋体" w:hint="eastAsia"/>
          <w:sz w:val="24"/>
        </w:rPr>
        <w:t>模型框架的构建、以及</w:t>
      </w:r>
      <w:r>
        <w:rPr>
          <w:rFonts w:ascii="宋体" w:eastAsia="宋体" w:hAnsi="宋体" w:cs="宋体"/>
          <w:sz w:val="24"/>
        </w:rPr>
        <w:t>GPT</w:t>
      </w:r>
      <w:r>
        <w:rPr>
          <w:rFonts w:ascii="宋体" w:eastAsia="宋体" w:hAnsi="宋体" w:cs="宋体" w:hint="eastAsia"/>
          <w:sz w:val="24"/>
        </w:rPr>
        <w:t>模型的训练和微调策略的优化。</w:t>
      </w:r>
    </w:p>
    <w:p w14:paraId="2B249472"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sz w:val="24"/>
        </w:rPr>
        <w:t>GPT</w:t>
      </w:r>
      <w:r>
        <w:rPr>
          <w:rFonts w:ascii="宋体" w:eastAsia="宋体" w:hAnsi="宋体" w:cs="宋体" w:hint="eastAsia"/>
          <w:sz w:val="24"/>
        </w:rPr>
        <w:t>技术的起源可以追溯到2018年，当时</w:t>
      </w:r>
      <w:r>
        <w:rPr>
          <w:rFonts w:ascii="宋体" w:eastAsia="宋体" w:hAnsi="宋体" w:cs="宋体"/>
          <w:sz w:val="24"/>
        </w:rPr>
        <w:t>OpenAI</w:t>
      </w:r>
      <w:r>
        <w:rPr>
          <w:rFonts w:ascii="宋体" w:eastAsia="宋体" w:hAnsi="宋体" w:cs="宋体" w:hint="eastAsia"/>
          <w:sz w:val="24"/>
        </w:rPr>
        <w:t>发布了</w:t>
      </w:r>
      <w:r>
        <w:rPr>
          <w:rFonts w:ascii="宋体" w:eastAsia="宋体" w:hAnsi="宋体" w:cs="宋体"/>
          <w:sz w:val="24"/>
        </w:rPr>
        <w:t>GPT-1</w:t>
      </w:r>
      <w:r>
        <w:rPr>
          <w:rFonts w:ascii="宋体" w:eastAsia="宋体" w:hAnsi="宋体" w:cs="宋体" w:hint="eastAsia"/>
          <w:sz w:val="24"/>
        </w:rPr>
        <w:t>，这是第一个使用</w:t>
      </w:r>
      <w:r>
        <w:rPr>
          <w:rFonts w:ascii="宋体" w:eastAsia="宋体" w:hAnsi="宋体" w:cs="宋体"/>
          <w:sz w:val="24"/>
        </w:rPr>
        <w:t>Transformer</w:t>
      </w:r>
      <w:r>
        <w:rPr>
          <w:rFonts w:ascii="宋体" w:eastAsia="宋体" w:hAnsi="宋体" w:cs="宋体" w:hint="eastAsia"/>
          <w:sz w:val="24"/>
        </w:rPr>
        <w:t>架构进行预训练的模型。</w:t>
      </w:r>
      <w:r>
        <w:rPr>
          <w:rFonts w:ascii="宋体" w:eastAsia="宋体" w:hAnsi="宋体" w:cs="宋体"/>
          <w:sz w:val="24"/>
        </w:rPr>
        <w:t>GPT-1</w:t>
      </w:r>
      <w:r>
        <w:rPr>
          <w:rFonts w:ascii="宋体" w:eastAsia="宋体" w:hAnsi="宋体" w:cs="宋体" w:hint="eastAsia"/>
          <w:sz w:val="24"/>
        </w:rPr>
        <w:t>通过无监督预训练和有监督微调相结合的方法，增强了模型的通用任务求解能力。尽管其参数规模相对较小，但</w:t>
      </w:r>
      <w:r>
        <w:rPr>
          <w:rFonts w:ascii="宋体" w:eastAsia="宋体" w:hAnsi="宋体" w:cs="宋体"/>
          <w:sz w:val="24"/>
        </w:rPr>
        <w:t>GPT-1</w:t>
      </w:r>
      <w:r>
        <w:rPr>
          <w:rFonts w:ascii="宋体" w:eastAsia="宋体" w:hAnsi="宋体" w:cs="宋体" w:hint="eastAsia"/>
          <w:sz w:val="24"/>
        </w:rPr>
        <w:t>在自然语言处理任务上取得了一定的成果，为后续GPT模型的发展奠定了基础。随后，</w:t>
      </w:r>
      <w:r>
        <w:rPr>
          <w:rFonts w:ascii="宋体" w:eastAsia="宋体" w:hAnsi="宋体" w:cs="宋体"/>
          <w:sz w:val="24"/>
        </w:rPr>
        <w:t>GPT-2、GPT-3</w:t>
      </w:r>
      <w:r>
        <w:rPr>
          <w:rFonts w:ascii="宋体" w:eastAsia="宋体" w:hAnsi="宋体" w:cs="宋体" w:hint="eastAsia"/>
          <w:sz w:val="24"/>
        </w:rPr>
        <w:t>和</w:t>
      </w:r>
      <w:r>
        <w:rPr>
          <w:rFonts w:ascii="宋体" w:eastAsia="宋体" w:hAnsi="宋体" w:cs="宋体"/>
          <w:sz w:val="24"/>
        </w:rPr>
        <w:t>GPT-4</w:t>
      </w:r>
      <w:r>
        <w:rPr>
          <w:rFonts w:ascii="宋体" w:eastAsia="宋体" w:hAnsi="宋体" w:cs="宋体" w:hint="eastAsia"/>
          <w:sz w:val="24"/>
        </w:rPr>
        <w:t>相继问世，每一代模型在规模和性能上都取得了显著提升，如下图1.1所示。截止到2021年，</w:t>
      </w:r>
      <w:r>
        <w:rPr>
          <w:rFonts w:ascii="宋体" w:eastAsia="宋体" w:hAnsi="宋体" w:cs="宋体"/>
          <w:sz w:val="24"/>
        </w:rPr>
        <w:t>GPT-4</w:t>
      </w:r>
      <w:r>
        <w:rPr>
          <w:rFonts w:ascii="宋体" w:eastAsia="宋体" w:hAnsi="宋体" w:cs="宋体" w:hint="eastAsia"/>
          <w:sz w:val="24"/>
        </w:rPr>
        <w:t>已经成为业界最先进的语言生成模型之一。</w:t>
      </w:r>
    </w:p>
    <w:p w14:paraId="355F9B5A" w14:textId="77777777" w:rsidR="00EA1DC0" w:rsidRDefault="00000000">
      <w:pPr>
        <w:ind w:firstLine="420"/>
        <w:jc w:val="center"/>
      </w:pPr>
      <w:r>
        <w:rPr>
          <w:noProof/>
        </w:rPr>
        <w:drawing>
          <wp:inline distT="0" distB="0" distL="114300" distR="114300" wp14:anchorId="04512D14" wp14:editId="393B0419">
            <wp:extent cx="4056380" cy="1962785"/>
            <wp:effectExtent l="0" t="0" r="1270" b="1841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rcRect t="16278"/>
                    <a:stretch>
                      <a:fillRect/>
                    </a:stretch>
                  </pic:blipFill>
                  <pic:spPr>
                    <a:xfrm>
                      <a:off x="0" y="0"/>
                      <a:ext cx="4056380" cy="1962785"/>
                    </a:xfrm>
                    <a:prstGeom prst="rect">
                      <a:avLst/>
                    </a:prstGeom>
                  </pic:spPr>
                </pic:pic>
              </a:graphicData>
            </a:graphic>
          </wp:inline>
        </w:drawing>
      </w:r>
    </w:p>
    <w:p w14:paraId="2FD79F8B" w14:textId="77777777" w:rsidR="00EA1DC0" w:rsidRDefault="00000000">
      <w:pPr>
        <w:spacing w:before="120" w:after="240"/>
        <w:jc w:val="center"/>
        <w:rPr>
          <w:rFonts w:ascii="黑体" w:eastAsia="黑体" w:hAnsi="黑体" w:cs="黑体" w:hint="eastAsia"/>
          <w:sz w:val="22"/>
          <w:szCs w:val="22"/>
        </w:rPr>
      </w:pPr>
      <w:r>
        <w:rPr>
          <w:rFonts w:ascii="黑体" w:eastAsia="黑体" w:hAnsi="黑体" w:cs="黑体" w:hint="eastAsia"/>
          <w:sz w:val="22"/>
          <w:szCs w:val="22"/>
        </w:rPr>
        <w:t>图2.1  GPT发展史</w:t>
      </w:r>
    </w:p>
    <w:p w14:paraId="7E1054C9"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sz w:val="24"/>
        </w:rPr>
        <w:t>GPT-2</w:t>
      </w:r>
      <w:r>
        <w:rPr>
          <w:rFonts w:ascii="宋体" w:eastAsia="宋体" w:hAnsi="宋体" w:cs="宋体" w:hint="eastAsia"/>
          <w:sz w:val="24"/>
        </w:rPr>
        <w:t>在2019年发布，作为</w:t>
      </w:r>
      <w:r>
        <w:rPr>
          <w:rFonts w:ascii="宋体" w:eastAsia="宋体" w:hAnsi="宋体" w:cs="宋体"/>
          <w:sz w:val="24"/>
        </w:rPr>
        <w:t>GPT-1</w:t>
      </w:r>
      <w:r>
        <w:rPr>
          <w:rFonts w:ascii="宋体" w:eastAsia="宋体" w:hAnsi="宋体" w:cs="宋体" w:hint="eastAsia"/>
          <w:sz w:val="24"/>
        </w:rPr>
        <w:t>的后续版本，它在多个方面进行了显著的技术改进。最核心的改进之一是模型规模的扩大：</w:t>
      </w:r>
      <w:r>
        <w:rPr>
          <w:rFonts w:ascii="宋体" w:eastAsia="宋体" w:hAnsi="宋体" w:cs="宋体"/>
          <w:sz w:val="24"/>
        </w:rPr>
        <w:t>GPT-2</w:t>
      </w:r>
      <w:r>
        <w:rPr>
          <w:rFonts w:ascii="宋体" w:eastAsia="宋体" w:hAnsi="宋体" w:cs="宋体" w:hint="eastAsia"/>
          <w:sz w:val="24"/>
        </w:rPr>
        <w:t>采用了1.5亿个参数，远超</w:t>
      </w:r>
      <w:r>
        <w:rPr>
          <w:rFonts w:ascii="宋体" w:eastAsia="宋体" w:hAnsi="宋体" w:cs="宋体"/>
          <w:sz w:val="24"/>
        </w:rPr>
        <w:t>GPT-1</w:t>
      </w:r>
      <w:r>
        <w:rPr>
          <w:rFonts w:ascii="宋体" w:eastAsia="宋体" w:hAnsi="宋体" w:cs="宋体" w:hint="eastAsia"/>
          <w:sz w:val="24"/>
        </w:rPr>
        <w:t>的1,170万个参数，使其成为当时最大的语言模型之一。GPT-2的技术进步不仅在于参数量的增加，还包括训练数据集的扩大和模型结构的优化，这</w:t>
      </w:r>
      <w:r>
        <w:rPr>
          <w:rFonts w:ascii="宋体" w:eastAsia="宋体" w:hAnsi="宋体" w:cs="宋体" w:hint="eastAsia"/>
          <w:sz w:val="24"/>
        </w:rPr>
        <w:lastRenderedPageBreak/>
        <w:t>些改进使得</w:t>
      </w:r>
      <w:r>
        <w:rPr>
          <w:rFonts w:ascii="宋体" w:eastAsia="宋体" w:hAnsi="宋体" w:cs="宋体"/>
          <w:sz w:val="24"/>
        </w:rPr>
        <w:t>GPT-2</w:t>
      </w:r>
      <w:r>
        <w:rPr>
          <w:rFonts w:ascii="宋体" w:eastAsia="宋体" w:hAnsi="宋体" w:cs="宋体" w:hint="eastAsia"/>
          <w:sz w:val="24"/>
        </w:rPr>
        <w:t>在自然语言生成任务上展现出了更高的水平。</w:t>
      </w:r>
    </w:p>
    <w:p w14:paraId="53919330"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sz w:val="24"/>
        </w:rPr>
        <w:t>GPT</w:t>
      </w:r>
      <w:r>
        <w:rPr>
          <w:rFonts w:ascii="宋体" w:eastAsia="宋体" w:hAnsi="宋体" w:cs="宋体" w:hint="eastAsia"/>
          <w:sz w:val="24"/>
        </w:rPr>
        <w:t>模型的基础架构是</w:t>
      </w:r>
      <w:r>
        <w:rPr>
          <w:rFonts w:ascii="宋体" w:eastAsia="宋体" w:hAnsi="宋体" w:cs="宋体"/>
          <w:sz w:val="24"/>
        </w:rPr>
        <w:t>Transformer</w:t>
      </w:r>
      <w:r>
        <w:rPr>
          <w:rFonts w:ascii="宋体" w:eastAsia="宋体" w:hAnsi="宋体" w:cs="宋体" w:hint="eastAsia"/>
          <w:sz w:val="24"/>
        </w:rPr>
        <w:t>，这是由</w:t>
      </w:r>
      <w:r>
        <w:rPr>
          <w:rFonts w:ascii="宋体" w:eastAsia="宋体" w:hAnsi="宋体" w:cs="宋体"/>
          <w:sz w:val="24"/>
        </w:rPr>
        <w:t>Vaswani</w:t>
      </w:r>
      <w:r>
        <w:rPr>
          <w:rFonts w:ascii="宋体" w:eastAsia="宋体" w:hAnsi="宋体" w:cs="宋体" w:hint="eastAsia"/>
          <w:sz w:val="24"/>
        </w:rPr>
        <w:t>等人在2017年提出的一种创新架构。</w:t>
      </w:r>
      <w:r>
        <w:rPr>
          <w:rFonts w:ascii="宋体" w:eastAsia="宋体" w:hAnsi="宋体" w:cs="宋体"/>
          <w:sz w:val="24"/>
        </w:rPr>
        <w:t>Transformer</w:t>
      </w:r>
      <w:r>
        <w:rPr>
          <w:rFonts w:ascii="宋体" w:eastAsia="宋体" w:hAnsi="宋体" w:cs="宋体" w:hint="eastAsia"/>
          <w:sz w:val="24"/>
        </w:rPr>
        <w:t>架构利用了自注意力机制，使得模型能够处理长序列数据，而无需像</w:t>
      </w:r>
      <w:r>
        <w:rPr>
          <w:rFonts w:ascii="宋体" w:eastAsia="宋体" w:hAnsi="宋体" w:cs="宋体"/>
          <w:sz w:val="24"/>
        </w:rPr>
        <w:t>RNN</w:t>
      </w:r>
      <w:r>
        <w:rPr>
          <w:rFonts w:ascii="宋体" w:eastAsia="宋体" w:hAnsi="宋体" w:cs="宋体" w:hint="eastAsia"/>
          <w:sz w:val="24"/>
        </w:rPr>
        <w:t>或</w:t>
      </w:r>
      <w:r>
        <w:rPr>
          <w:rFonts w:ascii="宋体" w:eastAsia="宋体" w:hAnsi="宋体" w:cs="宋体"/>
          <w:sz w:val="24"/>
        </w:rPr>
        <w:t>LSTM</w:t>
      </w:r>
      <w:r>
        <w:rPr>
          <w:rFonts w:ascii="宋体" w:eastAsia="宋体" w:hAnsi="宋体" w:cs="宋体" w:hint="eastAsia"/>
          <w:sz w:val="24"/>
        </w:rPr>
        <w:t>那样依赖递归操作，从而提高了计算效率和并行处理能力。</w:t>
      </w:r>
      <w:r>
        <w:rPr>
          <w:rFonts w:ascii="宋体" w:eastAsia="宋体" w:hAnsi="宋体" w:cs="宋体"/>
          <w:sz w:val="24"/>
        </w:rPr>
        <w:t>GPT</w:t>
      </w:r>
      <w:r>
        <w:rPr>
          <w:rFonts w:ascii="宋体" w:eastAsia="宋体" w:hAnsi="宋体" w:cs="宋体" w:hint="eastAsia"/>
          <w:sz w:val="24"/>
        </w:rPr>
        <w:t>模型是基于</w:t>
      </w:r>
      <w:r>
        <w:rPr>
          <w:rFonts w:ascii="宋体" w:eastAsia="宋体" w:hAnsi="宋体" w:cs="宋体"/>
          <w:sz w:val="24"/>
        </w:rPr>
        <w:t>Transformer</w:t>
      </w:r>
      <w:r>
        <w:rPr>
          <w:rFonts w:ascii="宋体" w:eastAsia="宋体" w:hAnsi="宋体" w:cs="宋体" w:hint="eastAsia"/>
          <w:sz w:val="24"/>
        </w:rPr>
        <w:t>的解码器部分构建的，它采用了</w:t>
      </w:r>
      <w:r>
        <w:rPr>
          <w:rFonts w:ascii="宋体" w:eastAsia="宋体" w:hAnsi="宋体" w:cs="宋体"/>
          <w:sz w:val="24"/>
        </w:rPr>
        <w:t>Transformer</w:t>
      </w:r>
      <w:r>
        <w:rPr>
          <w:rFonts w:ascii="宋体" w:eastAsia="宋体" w:hAnsi="宋体" w:cs="宋体" w:hint="eastAsia"/>
          <w:sz w:val="24"/>
        </w:rPr>
        <w:t>的自注意力机制来建模语言数据中的长距离依赖关系。</w:t>
      </w:r>
      <w:r>
        <w:rPr>
          <w:rFonts w:ascii="宋体" w:eastAsia="宋体" w:hAnsi="宋体" w:cs="宋体"/>
          <w:sz w:val="24"/>
        </w:rPr>
        <w:t>GPT</w:t>
      </w:r>
      <w:r>
        <w:rPr>
          <w:rFonts w:ascii="宋体" w:eastAsia="宋体" w:hAnsi="宋体" w:cs="宋体" w:hint="eastAsia"/>
          <w:sz w:val="24"/>
        </w:rPr>
        <w:t>模型架构中的每一层都包含以下模块：多头自注意力机制、前馈神经网络、残差连接和层归一化，这些模块共同作用，提高了模型的训练稳定性和性能。</w:t>
      </w:r>
    </w:p>
    <w:p w14:paraId="12C86F22"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sz w:val="24"/>
        </w:rPr>
        <w:t>GPT</w:t>
      </w:r>
      <w:r>
        <w:rPr>
          <w:rFonts w:ascii="宋体" w:eastAsia="宋体" w:hAnsi="宋体" w:cs="宋体" w:hint="eastAsia"/>
          <w:sz w:val="24"/>
        </w:rPr>
        <w:t>模型的核心架构包括输入嵌入层、多层</w:t>
      </w:r>
      <w:r>
        <w:rPr>
          <w:rFonts w:ascii="宋体" w:eastAsia="宋体" w:hAnsi="宋体" w:cs="宋体"/>
          <w:sz w:val="24"/>
        </w:rPr>
        <w:t>Transformer</w:t>
      </w:r>
      <w:r>
        <w:rPr>
          <w:rFonts w:ascii="宋体" w:eastAsia="宋体" w:hAnsi="宋体" w:cs="宋体" w:hint="eastAsia"/>
          <w:sz w:val="24"/>
        </w:rPr>
        <w:t>解码器、以及输出层。如下图2.2所示，输入嵌入层将输入的词序列转换为向量表示，多层</w:t>
      </w:r>
      <w:r>
        <w:rPr>
          <w:rFonts w:ascii="宋体" w:eastAsia="宋体" w:hAnsi="宋体" w:cs="宋体"/>
          <w:sz w:val="24"/>
        </w:rPr>
        <w:t>Transformer</w:t>
      </w:r>
      <w:r>
        <w:rPr>
          <w:rFonts w:ascii="宋体" w:eastAsia="宋体" w:hAnsi="宋体" w:cs="宋体" w:hint="eastAsia"/>
          <w:sz w:val="24"/>
        </w:rPr>
        <w:t>解码器通过自注意力机制处理序列中的依赖关系，输出层将模型的输出映射到词汇表中的概率分布，生成下一个词。</w:t>
      </w:r>
      <w:r>
        <w:rPr>
          <w:rFonts w:ascii="宋体" w:eastAsia="宋体" w:hAnsi="宋体" w:cs="宋体"/>
          <w:sz w:val="24"/>
        </w:rPr>
        <w:t>GPT</w:t>
      </w:r>
      <w:r>
        <w:rPr>
          <w:rFonts w:ascii="宋体" w:eastAsia="宋体" w:hAnsi="宋体" w:cs="宋体" w:hint="eastAsia"/>
          <w:sz w:val="24"/>
        </w:rPr>
        <w:t>的关键特点是基于自回归模型进行文本生成，即通过生成当前词后再预测下一个词，直至生成完整的句子。</w:t>
      </w:r>
    </w:p>
    <w:p w14:paraId="2E5C24E6" w14:textId="77777777" w:rsidR="00EA1DC0" w:rsidRDefault="00000000">
      <w:pPr>
        <w:ind w:firstLine="420"/>
        <w:jc w:val="center"/>
      </w:pPr>
      <w:r>
        <w:rPr>
          <w:noProof/>
        </w:rPr>
        <w:drawing>
          <wp:inline distT="0" distB="0" distL="114300" distR="114300" wp14:anchorId="281916E3" wp14:editId="658FDA34">
            <wp:extent cx="3584575" cy="3173730"/>
            <wp:effectExtent l="0" t="0" r="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0"/>
                    <a:stretch>
                      <a:fillRect/>
                    </a:stretch>
                  </pic:blipFill>
                  <pic:spPr>
                    <a:xfrm>
                      <a:off x="0" y="0"/>
                      <a:ext cx="3584575" cy="3173730"/>
                    </a:xfrm>
                    <a:prstGeom prst="rect">
                      <a:avLst/>
                    </a:prstGeom>
                  </pic:spPr>
                </pic:pic>
              </a:graphicData>
            </a:graphic>
          </wp:inline>
        </w:drawing>
      </w:r>
    </w:p>
    <w:p w14:paraId="20005237" w14:textId="77777777" w:rsidR="00EA1DC0" w:rsidRDefault="00000000">
      <w:pPr>
        <w:spacing w:before="120" w:after="240"/>
        <w:jc w:val="center"/>
        <w:rPr>
          <w:rFonts w:ascii="黑体" w:eastAsia="黑体" w:hAnsi="黑体" w:cs="黑体" w:hint="eastAsia"/>
          <w:sz w:val="22"/>
          <w:szCs w:val="22"/>
        </w:rPr>
      </w:pPr>
      <w:r>
        <w:rPr>
          <w:rFonts w:ascii="黑体" w:eastAsia="黑体" w:hAnsi="黑体" w:cs="黑体" w:hint="eastAsia"/>
          <w:sz w:val="22"/>
          <w:szCs w:val="22"/>
        </w:rPr>
        <w:t>图2.2  GPT模型框架及功能</w:t>
      </w:r>
    </w:p>
    <w:p w14:paraId="475EC678"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sz w:val="24"/>
        </w:rPr>
        <w:t>GPT</w:t>
      </w:r>
      <w:r>
        <w:rPr>
          <w:rFonts w:ascii="宋体" w:eastAsia="宋体" w:hAnsi="宋体" w:cs="宋体" w:hint="eastAsia"/>
          <w:sz w:val="24"/>
        </w:rPr>
        <w:t>模型的训练过程遵循预训练和微调两个阶段。在预训练阶段，</w:t>
      </w:r>
      <w:r>
        <w:rPr>
          <w:rFonts w:ascii="宋体" w:eastAsia="宋体" w:hAnsi="宋体" w:cs="宋体"/>
          <w:sz w:val="24"/>
        </w:rPr>
        <w:t>GPT</w:t>
      </w:r>
      <w:r>
        <w:rPr>
          <w:rFonts w:ascii="宋体" w:eastAsia="宋体" w:hAnsi="宋体" w:cs="宋体" w:hint="eastAsia"/>
          <w:sz w:val="24"/>
        </w:rPr>
        <w:t>模型使用大量的文本数据进行训练，学习语言的通用模式和结构。这一阶段的目标函数是标准的语言模型目标函数，即似然函数，根据前</w:t>
      </w:r>
      <w:r>
        <w:rPr>
          <w:rFonts w:ascii="宋体" w:eastAsia="宋体" w:hAnsi="宋体" w:cs="宋体"/>
          <w:sz w:val="24"/>
        </w:rPr>
        <w:t>k</w:t>
      </w:r>
      <w:r>
        <w:rPr>
          <w:rFonts w:ascii="宋体" w:eastAsia="宋体" w:hAnsi="宋体" w:cs="宋体" w:hint="eastAsia"/>
          <w:sz w:val="24"/>
        </w:rPr>
        <w:t>个词预测下一个词的概率。预训练完成后，模型可以在特定的任务上进行微调，以优化特定应用的表现。微调阶段使用完整的输入序列和标签，目标函数是有监督的目标函数加上无监督目标函数的加权和。</w:t>
      </w:r>
    </w:p>
    <w:p w14:paraId="19F0D62B"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sz w:val="24"/>
        </w:rPr>
        <w:lastRenderedPageBreak/>
        <w:t>GPT-1</w:t>
      </w:r>
      <w:r>
        <w:rPr>
          <w:rFonts w:ascii="宋体" w:eastAsia="宋体" w:hAnsi="宋体" w:cs="宋体" w:hint="eastAsia"/>
          <w:sz w:val="24"/>
        </w:rPr>
        <w:t>的成功为后续更大规模的模型</w:t>
      </w:r>
      <w:r>
        <w:rPr>
          <w:rFonts w:ascii="宋体" w:eastAsia="宋体" w:hAnsi="宋体" w:cs="宋体"/>
          <w:sz w:val="24"/>
        </w:rPr>
        <w:t>GPT-2</w:t>
      </w:r>
      <w:r>
        <w:rPr>
          <w:rFonts w:ascii="宋体" w:eastAsia="宋体" w:hAnsi="宋体" w:cs="宋体" w:hint="eastAsia"/>
          <w:sz w:val="24"/>
        </w:rPr>
        <w:t>和</w:t>
      </w:r>
      <w:r>
        <w:rPr>
          <w:rFonts w:ascii="宋体" w:eastAsia="宋体" w:hAnsi="宋体" w:cs="宋体"/>
          <w:sz w:val="24"/>
        </w:rPr>
        <w:t>GPT-3</w:t>
      </w:r>
      <w:r>
        <w:rPr>
          <w:rFonts w:ascii="宋体" w:eastAsia="宋体" w:hAnsi="宋体" w:cs="宋体" w:hint="eastAsia"/>
          <w:sz w:val="24"/>
        </w:rPr>
        <w:t>奠定了基础，这些模型在参数量和处理能力上都有显著的提升，进一步推动了自然语言处理技术的边界。通过这种持续的创新，</w:t>
      </w:r>
      <w:r>
        <w:rPr>
          <w:rFonts w:ascii="宋体" w:eastAsia="宋体" w:hAnsi="宋体" w:cs="宋体"/>
          <w:sz w:val="24"/>
        </w:rPr>
        <w:t>GPT</w:t>
      </w:r>
      <w:r>
        <w:rPr>
          <w:rFonts w:ascii="宋体" w:eastAsia="宋体" w:hAnsi="宋体" w:cs="宋体" w:hint="eastAsia"/>
          <w:sz w:val="24"/>
        </w:rPr>
        <w:t>模型系列不仅在学术界引起了广泛关注，也为AI在商业和实际应用中的应用提供了强大的动力。</w:t>
      </w:r>
      <w:r>
        <w:rPr>
          <w:rFonts w:ascii="宋体" w:eastAsia="宋体" w:hAnsi="宋体" w:cs="宋体"/>
          <w:sz w:val="24"/>
        </w:rPr>
        <w:t>GPT</w:t>
      </w:r>
      <w:r>
        <w:rPr>
          <w:rFonts w:ascii="宋体" w:eastAsia="宋体" w:hAnsi="宋体" w:cs="宋体" w:hint="eastAsia"/>
          <w:sz w:val="24"/>
        </w:rPr>
        <w:t>模型的微调能力使其在多种</w:t>
      </w:r>
      <w:r>
        <w:rPr>
          <w:rFonts w:ascii="宋体" w:eastAsia="宋体" w:hAnsi="宋体" w:cs="宋体"/>
          <w:sz w:val="24"/>
        </w:rPr>
        <w:t>NLP</w:t>
      </w:r>
      <w:r>
        <w:rPr>
          <w:rFonts w:ascii="宋体" w:eastAsia="宋体" w:hAnsi="宋体" w:cs="宋体" w:hint="eastAsia"/>
          <w:sz w:val="24"/>
        </w:rPr>
        <w:t>任务中展现出强大的性能，从机器翻译、文本摘要、问答系统到情感分析等任务，</w:t>
      </w:r>
      <w:r>
        <w:rPr>
          <w:rFonts w:ascii="宋体" w:eastAsia="宋体" w:hAnsi="宋体" w:cs="宋体"/>
          <w:sz w:val="24"/>
        </w:rPr>
        <w:t>GPT</w:t>
      </w:r>
      <w:r>
        <w:rPr>
          <w:rFonts w:ascii="宋体" w:eastAsia="宋体" w:hAnsi="宋体" w:cs="宋体" w:hint="eastAsia"/>
          <w:sz w:val="24"/>
        </w:rPr>
        <w:t>都展现出了卓越的性能。</w:t>
      </w:r>
    </w:p>
    <w:p w14:paraId="4754EAAA"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总结来说，</w:t>
      </w:r>
      <w:r>
        <w:rPr>
          <w:rFonts w:ascii="宋体" w:eastAsia="宋体" w:hAnsi="宋体" w:cs="宋体"/>
          <w:sz w:val="24"/>
        </w:rPr>
        <w:t>GPT</w:t>
      </w:r>
      <w:r>
        <w:rPr>
          <w:rFonts w:ascii="宋体" w:eastAsia="宋体" w:hAnsi="宋体" w:cs="宋体" w:hint="eastAsia"/>
          <w:sz w:val="24"/>
        </w:rPr>
        <w:t>系列模型的演进展示了从早期的</w:t>
      </w:r>
      <w:r>
        <w:rPr>
          <w:rFonts w:ascii="宋体" w:eastAsia="宋体" w:hAnsi="宋体" w:cs="宋体"/>
          <w:sz w:val="24"/>
        </w:rPr>
        <w:t>GPT-1</w:t>
      </w:r>
      <w:r>
        <w:rPr>
          <w:rFonts w:ascii="宋体" w:eastAsia="宋体" w:hAnsi="宋体" w:cs="宋体" w:hint="eastAsia"/>
          <w:sz w:val="24"/>
        </w:rPr>
        <w:t>到最新的</w:t>
      </w:r>
      <w:r>
        <w:rPr>
          <w:rFonts w:ascii="宋体" w:eastAsia="宋体" w:hAnsi="宋体" w:cs="宋体"/>
          <w:sz w:val="24"/>
        </w:rPr>
        <w:t>GPT-4</w:t>
      </w:r>
      <w:r>
        <w:rPr>
          <w:rFonts w:ascii="宋体" w:eastAsia="宋体" w:hAnsi="宋体" w:cs="宋体" w:hint="eastAsia"/>
          <w:sz w:val="24"/>
        </w:rPr>
        <w:t>的技术发展路径。这些模型不仅在参数规模和训练数据上有所增加，而且在模型架构和训练策略上也进行了优化，使得</w:t>
      </w:r>
      <w:r>
        <w:rPr>
          <w:rFonts w:ascii="宋体" w:eastAsia="宋体" w:hAnsi="宋体" w:cs="宋体"/>
          <w:sz w:val="24"/>
        </w:rPr>
        <w:t>GPT</w:t>
      </w:r>
      <w:r>
        <w:rPr>
          <w:rFonts w:ascii="宋体" w:eastAsia="宋体" w:hAnsi="宋体" w:cs="宋体" w:hint="eastAsia"/>
          <w:sz w:val="24"/>
        </w:rPr>
        <w:t>模型在理解和生成自然语言方面的能力得到了前所未有的提升。随着技术的不断进步，</w:t>
      </w:r>
      <w:r>
        <w:rPr>
          <w:rFonts w:ascii="宋体" w:eastAsia="宋体" w:hAnsi="宋体" w:cs="宋体"/>
          <w:sz w:val="24"/>
        </w:rPr>
        <w:t>GPT</w:t>
      </w:r>
      <w:r>
        <w:rPr>
          <w:rFonts w:ascii="宋体" w:eastAsia="宋体" w:hAnsi="宋体" w:cs="宋体" w:hint="eastAsia"/>
          <w:sz w:val="24"/>
        </w:rPr>
        <w:t>模型将继续在</w:t>
      </w:r>
      <w:r>
        <w:rPr>
          <w:rFonts w:ascii="宋体" w:eastAsia="宋体" w:hAnsi="宋体" w:cs="宋体"/>
          <w:sz w:val="24"/>
        </w:rPr>
        <w:t>NLP</w:t>
      </w:r>
      <w:r>
        <w:rPr>
          <w:rFonts w:ascii="宋体" w:eastAsia="宋体" w:hAnsi="宋体" w:cs="宋体" w:hint="eastAsia"/>
          <w:sz w:val="24"/>
        </w:rPr>
        <w:t>领域扮演着重要的角色，并推动</w:t>
      </w:r>
      <w:r>
        <w:rPr>
          <w:rFonts w:ascii="宋体" w:eastAsia="宋体" w:hAnsi="宋体" w:cs="宋体"/>
          <w:sz w:val="24"/>
        </w:rPr>
        <w:t>AI</w:t>
      </w:r>
      <w:r>
        <w:rPr>
          <w:rFonts w:ascii="宋体" w:eastAsia="宋体" w:hAnsi="宋体" w:cs="宋体" w:hint="eastAsia"/>
          <w:sz w:val="24"/>
        </w:rPr>
        <w:t>技术的进一步发展。</w:t>
      </w:r>
    </w:p>
    <w:p w14:paraId="1FBB5AB2" w14:textId="77777777" w:rsidR="00EA1DC0" w:rsidRDefault="00000000">
      <w:pPr>
        <w:pStyle w:val="1"/>
        <w:spacing w:before="800" w:after="400" w:line="400" w:lineRule="exact"/>
        <w:jc w:val="center"/>
        <w:rPr>
          <w:rFonts w:ascii="黑体" w:eastAsia="黑体" w:hAnsi="黑体" w:cs="黑体" w:hint="eastAsia"/>
          <w:b w:val="0"/>
          <w:bCs/>
          <w:sz w:val="30"/>
          <w:szCs w:val="30"/>
        </w:rPr>
      </w:pPr>
      <w:r>
        <w:rPr>
          <w:rFonts w:ascii="黑体" w:eastAsia="黑体" w:hAnsi="黑体" w:cs="黑体" w:hint="eastAsia"/>
          <w:b w:val="0"/>
          <w:bCs/>
          <w:sz w:val="30"/>
          <w:szCs w:val="30"/>
        </w:rPr>
        <w:t xml:space="preserve">第3章  </w:t>
      </w:r>
      <w:proofErr w:type="spellStart"/>
      <w:r>
        <w:rPr>
          <w:rFonts w:ascii="黑体" w:eastAsia="黑体" w:hAnsi="黑体" w:cs="黑体" w:hint="eastAsia"/>
          <w:b w:val="0"/>
          <w:bCs/>
          <w:sz w:val="30"/>
          <w:szCs w:val="30"/>
        </w:rPr>
        <w:t>MoE</w:t>
      </w:r>
      <w:proofErr w:type="spellEnd"/>
      <w:r>
        <w:rPr>
          <w:rFonts w:ascii="黑体" w:eastAsia="黑体" w:hAnsi="黑体" w:cs="黑体" w:hint="eastAsia"/>
          <w:b w:val="0"/>
          <w:bCs/>
          <w:sz w:val="30"/>
          <w:szCs w:val="30"/>
        </w:rPr>
        <w:t>模型的基本原理</w:t>
      </w:r>
    </w:p>
    <w:p w14:paraId="71931775" w14:textId="65E2AACF" w:rsidR="00EA1DC0" w:rsidRDefault="00000000">
      <w:pPr>
        <w:spacing w:line="400" w:lineRule="exact"/>
        <w:ind w:firstLineChars="200" w:firstLine="480"/>
        <w:rPr>
          <w:rFonts w:ascii="宋体" w:eastAsia="宋体" w:hAnsi="宋体" w:cs="宋体" w:hint="eastAsia"/>
          <w:sz w:val="24"/>
        </w:rPr>
      </w:pPr>
      <w:proofErr w:type="spellStart"/>
      <w:r>
        <w:rPr>
          <w:rFonts w:ascii="宋体" w:eastAsia="宋体" w:hAnsi="宋体" w:cs="宋体" w:hint="eastAsia"/>
          <w:sz w:val="24"/>
        </w:rPr>
        <w:t>MoE</w:t>
      </w:r>
      <w:proofErr w:type="spellEnd"/>
      <w:r>
        <w:rPr>
          <w:rFonts w:ascii="宋体" w:eastAsia="宋体" w:hAnsi="宋体" w:cs="宋体" w:hint="eastAsia"/>
          <w:sz w:val="24"/>
        </w:rPr>
        <w:t>（Mixture of Experts）模型是一种先进的神经网络架构，它通过集成多个专家子模型来处理不同的输入或任务。</w:t>
      </w:r>
      <w:proofErr w:type="spellStart"/>
      <w:r>
        <w:rPr>
          <w:rFonts w:ascii="宋体" w:eastAsia="宋体" w:hAnsi="宋体" w:cs="宋体" w:hint="eastAsia"/>
          <w:sz w:val="24"/>
        </w:rPr>
        <w:t>MoE</w:t>
      </w:r>
      <w:proofErr w:type="spellEnd"/>
      <w:r>
        <w:rPr>
          <w:rFonts w:ascii="宋体" w:eastAsia="宋体" w:hAnsi="宋体" w:cs="宋体" w:hint="eastAsia"/>
          <w:sz w:val="24"/>
        </w:rPr>
        <w:t>模型的核心包括两个部分：专家（Experts）和门控网络（Gating Network）</w:t>
      </w:r>
      <w:r w:rsidR="00004D0D" w:rsidRPr="00004D0D">
        <w:rPr>
          <w:rFonts w:ascii="宋体" w:eastAsia="宋体" w:hAnsi="宋体" w:cs="宋体" w:hint="eastAsia"/>
          <w:sz w:val="24"/>
          <w:vertAlign w:val="superscript"/>
        </w:rPr>
        <w:fldChar w:fldCharType="begin"/>
      </w:r>
      <w:r w:rsidR="00004D0D" w:rsidRPr="00004D0D">
        <w:rPr>
          <w:rFonts w:ascii="宋体" w:eastAsia="宋体" w:hAnsi="宋体" w:cs="宋体" w:hint="eastAsia"/>
          <w:sz w:val="24"/>
          <w:vertAlign w:val="superscript"/>
        </w:rPr>
        <w:instrText xml:space="preserve"> REF _Ref184647102 \r \h </w:instrText>
      </w:r>
      <w:r w:rsidR="00004D0D">
        <w:rPr>
          <w:rFonts w:ascii="宋体" w:eastAsia="宋体" w:hAnsi="宋体" w:cs="宋体" w:hint="eastAsia"/>
          <w:sz w:val="24"/>
          <w:vertAlign w:val="superscript"/>
        </w:rPr>
        <w:instrText xml:space="preserve"> \* MERGEFORMAT </w:instrText>
      </w:r>
      <w:r w:rsidR="00004D0D" w:rsidRPr="00004D0D">
        <w:rPr>
          <w:rFonts w:ascii="宋体" w:eastAsia="宋体" w:hAnsi="宋体" w:cs="宋体" w:hint="eastAsia"/>
          <w:sz w:val="24"/>
          <w:vertAlign w:val="superscript"/>
        </w:rPr>
      </w:r>
      <w:r w:rsidR="00004D0D" w:rsidRPr="00004D0D">
        <w:rPr>
          <w:rFonts w:ascii="宋体" w:eastAsia="宋体" w:hAnsi="宋体" w:cs="宋体" w:hint="eastAsia"/>
          <w:sz w:val="24"/>
          <w:vertAlign w:val="superscript"/>
        </w:rPr>
        <w:fldChar w:fldCharType="separate"/>
      </w:r>
      <w:r w:rsidR="00004D0D" w:rsidRPr="00004D0D">
        <w:rPr>
          <w:rFonts w:ascii="宋体" w:eastAsia="宋体" w:hAnsi="宋体" w:cs="宋体" w:hint="eastAsia"/>
          <w:sz w:val="24"/>
          <w:vertAlign w:val="superscript"/>
        </w:rPr>
        <w:t>[5]</w:t>
      </w:r>
      <w:r w:rsidR="00004D0D" w:rsidRPr="00004D0D">
        <w:rPr>
          <w:rFonts w:ascii="宋体" w:eastAsia="宋体" w:hAnsi="宋体" w:cs="宋体" w:hint="eastAsia"/>
          <w:sz w:val="24"/>
          <w:vertAlign w:val="superscript"/>
        </w:rPr>
        <w:fldChar w:fldCharType="end"/>
      </w:r>
      <w:r>
        <w:rPr>
          <w:rFonts w:ascii="宋体" w:eastAsia="宋体" w:hAnsi="宋体" w:cs="宋体" w:hint="eastAsia"/>
          <w:sz w:val="24"/>
        </w:rPr>
        <w:t>。专家是模型中的独立神经网络，它们各自专注于特定类型的任务或数据子集，而门控网络则负责将输入数据动态地分配给最合适的专家。这种架构的优势在于它能够实现模型的可扩展性和灵活性，允许模型在保持计算成本不变的情况下增加参数数量，扩展到非常大的模型规模，如万亿参数模型。</w:t>
      </w:r>
    </w:p>
    <w:p w14:paraId="32F7D792" w14:textId="77777777" w:rsidR="00EA1DC0" w:rsidRDefault="00000000">
      <w:pPr>
        <w:ind w:firstLine="420"/>
        <w:jc w:val="center"/>
      </w:pPr>
      <w:r>
        <w:rPr>
          <w:noProof/>
        </w:rPr>
        <w:drawing>
          <wp:inline distT="0" distB="0" distL="114300" distR="114300" wp14:anchorId="5AB2F1A1" wp14:editId="1DEC872E">
            <wp:extent cx="4011930" cy="2061845"/>
            <wp:effectExtent l="0" t="0" r="7620"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4011930" cy="2061845"/>
                    </a:xfrm>
                    <a:prstGeom prst="rect">
                      <a:avLst/>
                    </a:prstGeom>
                    <a:noFill/>
                    <a:ln>
                      <a:noFill/>
                    </a:ln>
                  </pic:spPr>
                </pic:pic>
              </a:graphicData>
            </a:graphic>
          </wp:inline>
        </w:drawing>
      </w:r>
    </w:p>
    <w:p w14:paraId="6915BD73" w14:textId="77777777" w:rsidR="00EA1DC0" w:rsidRDefault="00000000">
      <w:pPr>
        <w:spacing w:before="120" w:after="240"/>
        <w:jc w:val="center"/>
        <w:rPr>
          <w:rFonts w:ascii="黑体" w:eastAsia="黑体" w:hAnsi="黑体" w:cs="黑体" w:hint="eastAsia"/>
          <w:sz w:val="22"/>
          <w:szCs w:val="22"/>
        </w:rPr>
      </w:pPr>
      <w:r>
        <w:rPr>
          <w:rFonts w:ascii="黑体" w:eastAsia="黑体" w:hAnsi="黑体" w:cs="黑体" w:hint="eastAsia"/>
          <w:sz w:val="22"/>
          <w:szCs w:val="22"/>
        </w:rPr>
        <w:t>图3.1  典型的MOE模型</w:t>
      </w:r>
    </w:p>
    <w:p w14:paraId="0211D493"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在上图3.1所示的</w:t>
      </w:r>
      <w:proofErr w:type="spellStart"/>
      <w:r>
        <w:rPr>
          <w:rFonts w:ascii="宋体" w:eastAsia="宋体" w:hAnsi="宋体" w:cs="宋体" w:hint="eastAsia"/>
          <w:sz w:val="24"/>
        </w:rPr>
        <w:t>MoE</w:t>
      </w:r>
      <w:proofErr w:type="spellEnd"/>
      <w:r>
        <w:rPr>
          <w:rFonts w:ascii="宋体" w:eastAsia="宋体" w:hAnsi="宋体" w:cs="宋体" w:hint="eastAsia"/>
          <w:sz w:val="24"/>
        </w:rPr>
        <w:t>模型中，传统Transformer模型中的每个前馈网络（FFN）层被替换为</w:t>
      </w:r>
      <w:proofErr w:type="spellStart"/>
      <w:r>
        <w:rPr>
          <w:rFonts w:ascii="宋体" w:eastAsia="宋体" w:hAnsi="宋体" w:cs="宋体" w:hint="eastAsia"/>
          <w:sz w:val="24"/>
        </w:rPr>
        <w:t>MoE</w:t>
      </w:r>
      <w:proofErr w:type="spellEnd"/>
      <w:r>
        <w:rPr>
          <w:rFonts w:ascii="宋体" w:eastAsia="宋体" w:hAnsi="宋体" w:cs="宋体" w:hint="eastAsia"/>
          <w:sz w:val="24"/>
        </w:rPr>
        <w:t>层，</w:t>
      </w:r>
      <w:proofErr w:type="spellStart"/>
      <w:r>
        <w:rPr>
          <w:rFonts w:ascii="宋体" w:eastAsia="宋体" w:hAnsi="宋体" w:cs="宋体" w:hint="eastAsia"/>
          <w:sz w:val="24"/>
        </w:rPr>
        <w:t>MoE</w:t>
      </w:r>
      <w:proofErr w:type="spellEnd"/>
      <w:r>
        <w:rPr>
          <w:rFonts w:ascii="宋体" w:eastAsia="宋体" w:hAnsi="宋体" w:cs="宋体" w:hint="eastAsia"/>
          <w:sz w:val="24"/>
        </w:rPr>
        <w:t>层由多个专家组成，每个专家可以是一个简单</w:t>
      </w:r>
      <w:r>
        <w:rPr>
          <w:rFonts w:ascii="宋体" w:eastAsia="宋体" w:hAnsi="宋体" w:cs="宋体" w:hint="eastAsia"/>
          <w:sz w:val="24"/>
        </w:rPr>
        <w:lastRenderedPageBreak/>
        <w:t>的前馈网络，也可以是更复杂的网络结构。</w:t>
      </w:r>
      <w:proofErr w:type="spellStart"/>
      <w:r>
        <w:rPr>
          <w:rFonts w:ascii="宋体" w:eastAsia="宋体" w:hAnsi="宋体" w:cs="宋体" w:hint="eastAsia"/>
          <w:sz w:val="24"/>
        </w:rPr>
        <w:t>MoE</w:t>
      </w:r>
      <w:proofErr w:type="spellEnd"/>
      <w:r>
        <w:rPr>
          <w:rFonts w:ascii="宋体" w:eastAsia="宋体" w:hAnsi="宋体" w:cs="宋体" w:hint="eastAsia"/>
          <w:sz w:val="24"/>
        </w:rPr>
        <w:t>层具体细节如下图3.2所示，门控网络或路由负责决定哪些token被发送到哪个专家。这种设计使得</w:t>
      </w:r>
      <w:proofErr w:type="spellStart"/>
      <w:r>
        <w:rPr>
          <w:rFonts w:ascii="宋体" w:eastAsia="宋体" w:hAnsi="宋体" w:cs="宋体" w:hint="eastAsia"/>
          <w:sz w:val="24"/>
        </w:rPr>
        <w:t>MoE</w:t>
      </w:r>
      <w:proofErr w:type="spellEnd"/>
      <w:r>
        <w:rPr>
          <w:rFonts w:ascii="宋体" w:eastAsia="宋体" w:hAnsi="宋体" w:cs="宋体" w:hint="eastAsia"/>
          <w:sz w:val="24"/>
        </w:rPr>
        <w:t>模型在处理大规模数据和复杂任务时更加高效。</w:t>
      </w:r>
    </w:p>
    <w:p w14:paraId="0114BF2F" w14:textId="77777777" w:rsidR="00EA1DC0" w:rsidRDefault="00000000">
      <w:pPr>
        <w:ind w:firstLine="420"/>
        <w:jc w:val="center"/>
      </w:pPr>
      <w:r>
        <w:rPr>
          <w:noProof/>
        </w:rPr>
        <w:drawing>
          <wp:inline distT="0" distB="0" distL="114300" distR="114300" wp14:anchorId="160AB373" wp14:editId="3392FE0C">
            <wp:extent cx="3948430" cy="2290445"/>
            <wp:effectExtent l="0" t="0" r="13970" b="1460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2"/>
                    <a:stretch>
                      <a:fillRect/>
                    </a:stretch>
                  </pic:blipFill>
                  <pic:spPr>
                    <a:xfrm>
                      <a:off x="0" y="0"/>
                      <a:ext cx="3948430" cy="2290445"/>
                    </a:xfrm>
                    <a:prstGeom prst="rect">
                      <a:avLst/>
                    </a:prstGeom>
                  </pic:spPr>
                </pic:pic>
              </a:graphicData>
            </a:graphic>
          </wp:inline>
        </w:drawing>
      </w:r>
    </w:p>
    <w:p w14:paraId="13F70EE6" w14:textId="77777777" w:rsidR="00EA1DC0" w:rsidRDefault="00000000">
      <w:pPr>
        <w:spacing w:before="120" w:after="240"/>
        <w:jc w:val="center"/>
        <w:rPr>
          <w:rFonts w:ascii="黑体" w:eastAsia="黑体" w:hAnsi="黑体" w:cs="黑体" w:hint="eastAsia"/>
          <w:sz w:val="22"/>
          <w:szCs w:val="22"/>
        </w:rPr>
      </w:pPr>
      <w:r>
        <w:rPr>
          <w:rFonts w:ascii="黑体" w:eastAsia="黑体" w:hAnsi="黑体" w:cs="黑体" w:hint="eastAsia"/>
          <w:sz w:val="22"/>
          <w:szCs w:val="22"/>
        </w:rPr>
        <w:t xml:space="preserve">图3.2  稀疏 </w:t>
      </w:r>
      <w:proofErr w:type="spellStart"/>
      <w:r>
        <w:rPr>
          <w:rFonts w:ascii="黑体" w:eastAsia="黑体" w:hAnsi="黑体" w:cs="黑体" w:hint="eastAsia"/>
          <w:sz w:val="22"/>
          <w:szCs w:val="22"/>
        </w:rPr>
        <w:t>MoE</w:t>
      </w:r>
      <w:proofErr w:type="spellEnd"/>
      <w:r>
        <w:rPr>
          <w:rFonts w:ascii="黑体" w:eastAsia="黑体" w:hAnsi="黑体" w:cs="黑体" w:hint="eastAsia"/>
          <w:sz w:val="22"/>
          <w:szCs w:val="22"/>
        </w:rPr>
        <w:t xml:space="preserve"> 层</w:t>
      </w:r>
    </w:p>
    <w:p w14:paraId="08034719" w14:textId="77777777" w:rsidR="00EA1DC0" w:rsidRDefault="00000000">
      <w:pPr>
        <w:spacing w:line="400" w:lineRule="exact"/>
        <w:ind w:firstLineChars="200" w:firstLine="480"/>
        <w:rPr>
          <w:rFonts w:ascii="宋体" w:eastAsia="宋体" w:hAnsi="宋体" w:cs="宋体" w:hint="eastAsia"/>
          <w:sz w:val="24"/>
        </w:rPr>
      </w:pPr>
      <w:proofErr w:type="spellStart"/>
      <w:r>
        <w:rPr>
          <w:rFonts w:ascii="宋体" w:eastAsia="宋体" w:hAnsi="宋体" w:cs="宋体" w:hint="eastAsia"/>
          <w:sz w:val="24"/>
        </w:rPr>
        <w:t>MoE</w:t>
      </w:r>
      <w:proofErr w:type="spellEnd"/>
      <w:r>
        <w:rPr>
          <w:rFonts w:ascii="宋体" w:eastAsia="宋体" w:hAnsi="宋体" w:cs="宋体" w:hint="eastAsia"/>
          <w:sz w:val="24"/>
        </w:rPr>
        <w:t>模型的最大优势在于其可扩展性和效率。与Dense模型相比，在相同计算资源下，</w:t>
      </w:r>
      <w:proofErr w:type="spellStart"/>
      <w:r>
        <w:rPr>
          <w:rFonts w:ascii="宋体" w:eastAsia="宋体" w:hAnsi="宋体" w:cs="宋体" w:hint="eastAsia"/>
          <w:sz w:val="24"/>
        </w:rPr>
        <w:t>MoE</w:t>
      </w:r>
      <w:proofErr w:type="spellEnd"/>
      <w:r>
        <w:rPr>
          <w:rFonts w:ascii="宋体" w:eastAsia="宋体" w:hAnsi="宋体" w:cs="宋体" w:hint="eastAsia"/>
          <w:sz w:val="24"/>
        </w:rPr>
        <w:t>模型训练速度更快，能够训练更大的模型。例如，Google的Switch Transformer模型在达到固定困惑度PPL时，比T5-XXL模型快4倍。此外，</w:t>
      </w:r>
      <w:proofErr w:type="spellStart"/>
      <w:r>
        <w:rPr>
          <w:rFonts w:ascii="宋体" w:eastAsia="宋体" w:hAnsi="宋体" w:cs="宋体" w:hint="eastAsia"/>
          <w:sz w:val="24"/>
        </w:rPr>
        <w:t>MoE</w:t>
      </w:r>
      <w:proofErr w:type="spellEnd"/>
      <w:r>
        <w:rPr>
          <w:rFonts w:ascii="宋体" w:eastAsia="宋体" w:hAnsi="宋体" w:cs="宋体" w:hint="eastAsia"/>
          <w:sz w:val="24"/>
        </w:rPr>
        <w:t>模型在相同参数下推理成本更低，扩展性好，允许模型在保持计算成本不变的情况下增加参数数量。</w:t>
      </w:r>
      <w:proofErr w:type="spellStart"/>
      <w:r>
        <w:rPr>
          <w:rFonts w:ascii="宋体" w:eastAsia="宋体" w:hAnsi="宋体" w:cs="宋体" w:hint="eastAsia"/>
          <w:sz w:val="24"/>
        </w:rPr>
        <w:t>MoE</w:t>
      </w:r>
      <w:proofErr w:type="spellEnd"/>
      <w:r>
        <w:rPr>
          <w:rFonts w:ascii="宋体" w:eastAsia="宋体" w:hAnsi="宋体" w:cs="宋体" w:hint="eastAsia"/>
          <w:sz w:val="24"/>
        </w:rPr>
        <w:t>在多任务学习中也显示出了良好的性能，如Switch Transformer在所有101种语言上都显示出了性能提升，证明了其在多任务学习中的有效性。</w:t>
      </w:r>
    </w:p>
    <w:p w14:paraId="00CB3D9E"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然而，</w:t>
      </w:r>
      <w:proofErr w:type="spellStart"/>
      <w:r>
        <w:rPr>
          <w:rFonts w:ascii="宋体" w:eastAsia="宋体" w:hAnsi="宋体" w:cs="宋体" w:hint="eastAsia"/>
          <w:sz w:val="24"/>
        </w:rPr>
        <w:t>MoE</w:t>
      </w:r>
      <w:proofErr w:type="spellEnd"/>
      <w:r>
        <w:rPr>
          <w:rFonts w:ascii="宋体" w:eastAsia="宋体" w:hAnsi="宋体" w:cs="宋体" w:hint="eastAsia"/>
          <w:sz w:val="24"/>
        </w:rPr>
        <w:t>模型也面临一些挑战。训练和微调稳定性是一个问题，尤其是在管理门控网络和平衡各个专家的贡献方面。此外，大规模分布式部署难且通信成本高，</w:t>
      </w:r>
      <w:proofErr w:type="spellStart"/>
      <w:r>
        <w:rPr>
          <w:rFonts w:ascii="宋体" w:eastAsia="宋体" w:hAnsi="宋体" w:cs="宋体" w:hint="eastAsia"/>
          <w:sz w:val="24"/>
        </w:rPr>
        <w:t>MoE</w:t>
      </w:r>
      <w:proofErr w:type="spellEnd"/>
      <w:r>
        <w:rPr>
          <w:rFonts w:ascii="宋体" w:eastAsia="宋体" w:hAnsi="宋体" w:cs="宋体" w:hint="eastAsia"/>
          <w:sz w:val="24"/>
        </w:rPr>
        <w:t>架构存在原始缺陷。为了解决这些问题，研究者们正在探索</w:t>
      </w:r>
      <w:proofErr w:type="spellStart"/>
      <w:r>
        <w:rPr>
          <w:rFonts w:ascii="宋体" w:eastAsia="宋体" w:hAnsi="宋体" w:cs="宋体" w:hint="eastAsia"/>
          <w:sz w:val="24"/>
        </w:rPr>
        <w:t>MoE</w:t>
      </w:r>
      <w:proofErr w:type="spellEnd"/>
      <w:r>
        <w:rPr>
          <w:rFonts w:ascii="宋体" w:eastAsia="宋体" w:hAnsi="宋体" w:cs="宋体" w:hint="eastAsia"/>
          <w:sz w:val="24"/>
        </w:rPr>
        <w:t>架构设计、相关算法及策略改进、软硬件协同优化等技术。</w:t>
      </w:r>
    </w:p>
    <w:p w14:paraId="10079087"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在</w:t>
      </w:r>
      <w:proofErr w:type="spellStart"/>
      <w:r>
        <w:rPr>
          <w:rFonts w:ascii="宋体" w:eastAsia="宋体" w:hAnsi="宋体" w:cs="宋体" w:hint="eastAsia"/>
          <w:sz w:val="24"/>
        </w:rPr>
        <w:t>MoE</w:t>
      </w:r>
      <w:proofErr w:type="spellEnd"/>
      <w:r>
        <w:rPr>
          <w:rFonts w:ascii="宋体" w:eastAsia="宋体" w:hAnsi="宋体" w:cs="宋体" w:hint="eastAsia"/>
          <w:sz w:val="24"/>
        </w:rPr>
        <w:t>模型的应用方面，</w:t>
      </w:r>
      <w:proofErr w:type="spellStart"/>
      <w:r>
        <w:rPr>
          <w:rFonts w:ascii="宋体" w:eastAsia="宋体" w:hAnsi="宋体" w:cs="宋体" w:hint="eastAsia"/>
          <w:sz w:val="24"/>
        </w:rPr>
        <w:t>MoE</w:t>
      </w:r>
      <w:proofErr w:type="spellEnd"/>
      <w:r>
        <w:rPr>
          <w:rFonts w:ascii="宋体" w:eastAsia="宋体" w:hAnsi="宋体" w:cs="宋体" w:hint="eastAsia"/>
          <w:sz w:val="24"/>
        </w:rPr>
        <w:t>模型的应用不仅限于自然语言处理（NLP），它还被广泛应用于计算机视觉和多模态任务中。例如，谷歌的V-</w:t>
      </w:r>
      <w:proofErr w:type="spellStart"/>
      <w:r>
        <w:rPr>
          <w:rFonts w:ascii="宋体" w:eastAsia="宋体" w:hAnsi="宋体" w:cs="宋体" w:hint="eastAsia"/>
          <w:sz w:val="24"/>
        </w:rPr>
        <w:t>MoE</w:t>
      </w:r>
      <w:proofErr w:type="spellEnd"/>
      <w:r>
        <w:rPr>
          <w:rFonts w:ascii="宋体" w:eastAsia="宋体" w:hAnsi="宋体" w:cs="宋体" w:hint="eastAsia"/>
          <w:sz w:val="24"/>
        </w:rPr>
        <w:t>架构使用稀疏</w:t>
      </w:r>
      <w:proofErr w:type="spellStart"/>
      <w:r>
        <w:rPr>
          <w:rFonts w:ascii="宋体" w:eastAsia="宋体" w:hAnsi="宋体" w:cs="宋体" w:hint="eastAsia"/>
          <w:sz w:val="24"/>
        </w:rPr>
        <w:t>MoE</w:t>
      </w:r>
      <w:proofErr w:type="spellEnd"/>
      <w:r>
        <w:rPr>
          <w:rFonts w:ascii="宋体" w:eastAsia="宋体" w:hAnsi="宋体" w:cs="宋体" w:hint="eastAsia"/>
          <w:sz w:val="24"/>
        </w:rPr>
        <w:t>框架进行计算机视觉任务，使用视觉变换器（Vision Transformers，</w:t>
      </w:r>
      <w:proofErr w:type="spellStart"/>
      <w:r>
        <w:rPr>
          <w:rFonts w:ascii="宋体" w:eastAsia="宋体" w:hAnsi="宋体" w:cs="宋体" w:hint="eastAsia"/>
          <w:sz w:val="24"/>
        </w:rPr>
        <w:t>ViT</w:t>
      </w:r>
      <w:proofErr w:type="spellEnd"/>
      <w:r>
        <w:rPr>
          <w:rFonts w:ascii="宋体" w:eastAsia="宋体" w:hAnsi="宋体" w:cs="宋体" w:hint="eastAsia"/>
          <w:sz w:val="24"/>
        </w:rPr>
        <w:t>）进行图像分类，并实现专家架构。这使得模型能够像扩展文本模型一样扩展图像模型。</w:t>
      </w:r>
      <w:proofErr w:type="spellStart"/>
      <w:r>
        <w:rPr>
          <w:rFonts w:ascii="宋体" w:eastAsia="宋体" w:hAnsi="宋体" w:cs="宋体" w:hint="eastAsia"/>
          <w:sz w:val="24"/>
        </w:rPr>
        <w:t>MoE</w:t>
      </w:r>
      <w:proofErr w:type="spellEnd"/>
      <w:r>
        <w:rPr>
          <w:rFonts w:ascii="宋体" w:eastAsia="宋体" w:hAnsi="宋体" w:cs="宋体" w:hint="eastAsia"/>
          <w:sz w:val="24"/>
        </w:rPr>
        <w:t>模型的这种灵活性和可扩展性使其成为现代AI架构中的重要基石，是深度学习中更高效、可扩展的解决方法。同时，</w:t>
      </w:r>
      <w:proofErr w:type="spellStart"/>
      <w:r>
        <w:rPr>
          <w:rFonts w:ascii="宋体" w:eastAsia="宋体" w:hAnsi="宋体" w:cs="宋体" w:hint="eastAsia"/>
          <w:sz w:val="24"/>
        </w:rPr>
        <w:t>MoE</w:t>
      </w:r>
      <w:proofErr w:type="spellEnd"/>
      <w:r>
        <w:rPr>
          <w:rFonts w:ascii="宋体" w:eastAsia="宋体" w:hAnsi="宋体" w:cs="宋体" w:hint="eastAsia"/>
          <w:sz w:val="24"/>
        </w:rPr>
        <w:t>模型也被用于提高域泛化能力。例如，SF-</w:t>
      </w:r>
      <w:proofErr w:type="spellStart"/>
      <w:r>
        <w:rPr>
          <w:rFonts w:ascii="宋体" w:eastAsia="宋体" w:hAnsi="宋体" w:cs="宋体" w:hint="eastAsia"/>
          <w:sz w:val="24"/>
        </w:rPr>
        <w:t>MoE</w:t>
      </w:r>
      <w:proofErr w:type="spellEnd"/>
      <w:r>
        <w:rPr>
          <w:rFonts w:ascii="宋体" w:eastAsia="宋体" w:hAnsi="宋体" w:cs="宋体" w:hint="eastAsia"/>
          <w:sz w:val="24"/>
        </w:rPr>
        <w:t>是一种基于混合专家模型构建的新领域泛化方法，它通过处理多个领域的预测特征来处理分布偏移，从而提高其泛化能力。此外，</w:t>
      </w:r>
      <w:proofErr w:type="spellStart"/>
      <w:r>
        <w:rPr>
          <w:rFonts w:ascii="宋体" w:eastAsia="宋体" w:hAnsi="宋体" w:cs="宋体" w:hint="eastAsia"/>
          <w:sz w:val="24"/>
        </w:rPr>
        <w:t>MoE</w:t>
      </w:r>
      <w:proofErr w:type="spellEnd"/>
      <w:r>
        <w:rPr>
          <w:rFonts w:ascii="宋体" w:eastAsia="宋体" w:hAnsi="宋体" w:cs="宋体" w:hint="eastAsia"/>
          <w:sz w:val="24"/>
        </w:rPr>
        <w:t>模型还被用于大规模神经辐射场（</w:t>
      </w:r>
      <w:proofErr w:type="spellStart"/>
      <w:r>
        <w:rPr>
          <w:rFonts w:ascii="宋体" w:eastAsia="宋体" w:hAnsi="宋体" w:cs="宋体" w:hint="eastAsia"/>
          <w:sz w:val="24"/>
        </w:rPr>
        <w:t>NeRF</w:t>
      </w:r>
      <w:proofErr w:type="spellEnd"/>
      <w:r>
        <w:rPr>
          <w:rFonts w:ascii="宋体" w:eastAsia="宋体" w:hAnsi="宋体" w:cs="宋体" w:hint="eastAsia"/>
          <w:sz w:val="24"/>
        </w:rPr>
        <w:t>）中，通过学习场景分解来提高效率。</w:t>
      </w:r>
    </w:p>
    <w:p w14:paraId="0D404493"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lastRenderedPageBreak/>
        <w:t>综上所述，</w:t>
      </w:r>
      <w:proofErr w:type="spellStart"/>
      <w:r>
        <w:rPr>
          <w:rFonts w:ascii="宋体" w:eastAsia="宋体" w:hAnsi="宋体" w:cs="宋体" w:hint="eastAsia"/>
          <w:sz w:val="24"/>
        </w:rPr>
        <w:t>MoE</w:t>
      </w:r>
      <w:proofErr w:type="spellEnd"/>
      <w:r>
        <w:rPr>
          <w:rFonts w:ascii="宋体" w:eastAsia="宋体" w:hAnsi="宋体" w:cs="宋体" w:hint="eastAsia"/>
          <w:sz w:val="24"/>
        </w:rPr>
        <w:t>模型以其独特的架构和优势，在多个领域展现出了强大的应用潜力，从NLP到计算机视觉，再到多模态学习，</w:t>
      </w:r>
      <w:proofErr w:type="spellStart"/>
      <w:r>
        <w:rPr>
          <w:rFonts w:ascii="宋体" w:eastAsia="宋体" w:hAnsi="宋体" w:cs="宋体" w:hint="eastAsia"/>
          <w:sz w:val="24"/>
        </w:rPr>
        <w:t>MoE</w:t>
      </w:r>
      <w:proofErr w:type="spellEnd"/>
      <w:r>
        <w:rPr>
          <w:rFonts w:ascii="宋体" w:eastAsia="宋体" w:hAnsi="宋体" w:cs="宋体" w:hint="eastAsia"/>
          <w:sz w:val="24"/>
        </w:rPr>
        <w:t>模型正在推动AI技术的边界不断扩展。随着研究的深入，</w:t>
      </w:r>
      <w:proofErr w:type="spellStart"/>
      <w:r>
        <w:rPr>
          <w:rFonts w:ascii="宋体" w:eastAsia="宋体" w:hAnsi="宋体" w:cs="宋体" w:hint="eastAsia"/>
          <w:sz w:val="24"/>
        </w:rPr>
        <w:t>MoE</w:t>
      </w:r>
      <w:proofErr w:type="spellEnd"/>
      <w:r>
        <w:rPr>
          <w:rFonts w:ascii="宋体" w:eastAsia="宋体" w:hAnsi="宋体" w:cs="宋体" w:hint="eastAsia"/>
          <w:sz w:val="24"/>
        </w:rPr>
        <w:t>模型有望在未来解决更多复杂的问题，并在更多的应用场景中发挥作用。</w:t>
      </w:r>
    </w:p>
    <w:p w14:paraId="75936F0B" w14:textId="77777777" w:rsidR="00EA1DC0" w:rsidRDefault="00000000">
      <w:pPr>
        <w:pStyle w:val="1"/>
        <w:spacing w:before="800" w:after="400" w:line="400" w:lineRule="exact"/>
        <w:jc w:val="center"/>
        <w:rPr>
          <w:rFonts w:ascii="黑体" w:eastAsia="黑体" w:hAnsi="黑体" w:cs="黑体" w:hint="eastAsia"/>
          <w:b w:val="0"/>
          <w:bCs/>
          <w:sz w:val="30"/>
          <w:szCs w:val="30"/>
        </w:rPr>
      </w:pPr>
      <w:r>
        <w:rPr>
          <w:rFonts w:ascii="黑体" w:eastAsia="黑体" w:hAnsi="黑体" w:cs="黑体" w:hint="eastAsia"/>
          <w:b w:val="0"/>
          <w:bCs/>
          <w:sz w:val="30"/>
          <w:szCs w:val="30"/>
        </w:rPr>
        <w:t>第4章  开源大模型的技术细节与实现</w:t>
      </w:r>
    </w:p>
    <w:p w14:paraId="3417F71F"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混合注意力机制是一种创新的模型并行技术，它通过在多个专家子网络之间分配计算任务来提升模型的计算效率。这种机制特别适合处理大规模数据集，在不增加单个计算单元负担的情况下，扩展模型的规模和复杂度。</w:t>
      </w:r>
      <w:proofErr w:type="spellStart"/>
      <w:r>
        <w:rPr>
          <w:rFonts w:ascii="宋体" w:eastAsia="宋体" w:hAnsi="宋体" w:cs="宋体" w:hint="eastAsia"/>
          <w:sz w:val="24"/>
        </w:rPr>
        <w:t>MoE</w:t>
      </w:r>
      <w:proofErr w:type="spellEnd"/>
      <w:r>
        <w:rPr>
          <w:rFonts w:ascii="宋体" w:eastAsia="宋体" w:hAnsi="宋体" w:cs="宋体" w:hint="eastAsia"/>
          <w:sz w:val="24"/>
        </w:rPr>
        <w:t>的基本思想是将输入的token动态路由到多个专家子网络进行处理，每个token可以同时访问两个不同的专家子网络进行计算，从而实现高效的并行处理。这样的设计大大减轻了单个计算单元的负担，使得模型能够容纳更多的参数和更复杂的网络结构，同时保持计算开销的可控性。</w:t>
      </w:r>
    </w:p>
    <w:p w14:paraId="167026EC" w14:textId="77777777" w:rsidR="00EA1DC0" w:rsidRDefault="00000000">
      <w:pPr>
        <w:spacing w:line="400" w:lineRule="exact"/>
        <w:ind w:firstLineChars="200" w:firstLine="480"/>
        <w:rPr>
          <w:rFonts w:ascii="宋体" w:eastAsia="宋体" w:hAnsi="宋体" w:cs="宋体" w:hint="eastAsia"/>
          <w:sz w:val="24"/>
        </w:rPr>
      </w:pPr>
      <w:proofErr w:type="spellStart"/>
      <w:r>
        <w:rPr>
          <w:rFonts w:ascii="宋体" w:eastAsia="宋体" w:hAnsi="宋体" w:cs="宋体" w:hint="eastAsia"/>
          <w:sz w:val="24"/>
        </w:rPr>
        <w:t>MoE</w:t>
      </w:r>
      <w:proofErr w:type="spellEnd"/>
      <w:r>
        <w:rPr>
          <w:rFonts w:ascii="宋体" w:eastAsia="宋体" w:hAnsi="宋体" w:cs="宋体" w:hint="eastAsia"/>
          <w:sz w:val="24"/>
        </w:rPr>
        <w:t>机制不仅提高了计算效率，还通过平衡计算负载和内存资源的使用，优化了大规模任务中的性能。每个专家子网络负责处理部分计算任务，这种分散式计算的方式有效避免了过度计算负载，确保了计算资源的高效利用。</w:t>
      </w:r>
      <w:proofErr w:type="spellStart"/>
      <w:r>
        <w:rPr>
          <w:rFonts w:ascii="宋体" w:eastAsia="宋体" w:hAnsi="宋体" w:cs="宋体" w:hint="eastAsia"/>
          <w:sz w:val="24"/>
        </w:rPr>
        <w:t>MoE</w:t>
      </w:r>
      <w:proofErr w:type="spellEnd"/>
      <w:r>
        <w:rPr>
          <w:rFonts w:ascii="宋体" w:eastAsia="宋体" w:hAnsi="宋体" w:cs="宋体" w:hint="eastAsia"/>
          <w:sz w:val="24"/>
        </w:rPr>
        <w:t>还具有动态分配计算资源的能力，能够根据不同任务的需求，自动调整专家子网络的分配，这为模型在复杂多变的任务中提供了更大的灵活性。混合注意力机制框架如下图4.1所示。</w:t>
      </w:r>
    </w:p>
    <w:p w14:paraId="6791EA39" w14:textId="77777777" w:rsidR="00EA1DC0" w:rsidRDefault="00000000">
      <w:pPr>
        <w:ind w:firstLineChars="200" w:firstLine="480"/>
        <w:rPr>
          <w:rFonts w:ascii="宋体" w:eastAsia="宋体" w:hAnsi="宋体" w:hint="eastAsia"/>
          <w:sz w:val="24"/>
        </w:rPr>
      </w:pPr>
      <w:r>
        <w:rPr>
          <w:rFonts w:ascii="宋体" w:eastAsia="宋体" w:hAnsi="宋体"/>
          <w:noProof/>
          <w:sz w:val="24"/>
        </w:rPr>
        <w:drawing>
          <wp:inline distT="0" distB="0" distL="0" distR="0" wp14:anchorId="2928DFD6" wp14:editId="201FE78A">
            <wp:extent cx="5275580" cy="1342390"/>
            <wp:effectExtent l="0" t="0" r="1270" b="0"/>
            <wp:docPr id="1246789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9201"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5580" cy="1342390"/>
                    </a:xfrm>
                    <a:prstGeom prst="rect">
                      <a:avLst/>
                    </a:prstGeom>
                    <a:noFill/>
                    <a:ln>
                      <a:noFill/>
                    </a:ln>
                  </pic:spPr>
                </pic:pic>
              </a:graphicData>
            </a:graphic>
          </wp:inline>
        </w:drawing>
      </w:r>
    </w:p>
    <w:p w14:paraId="63D37947" w14:textId="77777777" w:rsidR="00EA1DC0" w:rsidRDefault="00000000">
      <w:pPr>
        <w:spacing w:before="120" w:after="240"/>
        <w:jc w:val="center"/>
        <w:rPr>
          <w:rFonts w:ascii="黑体" w:eastAsia="黑体" w:hAnsi="黑体" w:cs="黑体" w:hint="eastAsia"/>
          <w:sz w:val="22"/>
          <w:szCs w:val="22"/>
        </w:rPr>
      </w:pPr>
      <w:r>
        <w:rPr>
          <w:rFonts w:ascii="黑体" w:eastAsia="黑体" w:hAnsi="黑体" w:cs="黑体" w:hint="eastAsia"/>
          <w:sz w:val="22"/>
          <w:szCs w:val="22"/>
        </w:rPr>
        <w:t>图4.1  混合注意力机制</w:t>
      </w:r>
    </w:p>
    <w:p w14:paraId="42E07A33"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GPT-2使用了一个包含大约40GB文本数据的训练集，主要来源于互联网，包括新闻、博客、维基百科等多种类型的文本。GPT-2的训练目标是通过最大化预测给定文本序列中下一个token的概率来训练模型。训练过程采用了标准的自回归语言模型架构，模型基于大量未标注的数据进行训练，旨在从这些数据中学习到语言的统计规律和上下文信息。</w:t>
      </w:r>
    </w:p>
    <w:p w14:paraId="38BCD576"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相比之下，GPT-3的训练规模和数据集更为庞大。GPT-3的训练数据集包含</w:t>
      </w:r>
      <w:r>
        <w:rPr>
          <w:rFonts w:ascii="宋体" w:eastAsia="宋体" w:hAnsi="宋体" w:cs="宋体" w:hint="eastAsia"/>
          <w:sz w:val="24"/>
        </w:rPr>
        <w:lastRenderedPageBreak/>
        <w:t>了约570GB的文本数据，涵盖了更多的文本类型和更广泛的领域。训练过程中，GPT-3同样采用了自回归语言建模的方式，不过其模型规模比GPT-2要大得多，包含了1750亿个参数。这样的规模使得GPT-3能够捕捉到更加复杂的语言模式，并且能够在多种任务上表现出较好的通用性。下图4.2展示了少样本学习的示例。</w:t>
      </w:r>
    </w:p>
    <w:p w14:paraId="3F55EF07" w14:textId="77777777" w:rsidR="00EA1DC0" w:rsidRDefault="00000000">
      <w:pPr>
        <w:jc w:val="center"/>
        <w:rPr>
          <w:rFonts w:ascii="宋体" w:eastAsia="宋体" w:hAnsi="宋体" w:hint="eastAsia"/>
          <w:sz w:val="24"/>
        </w:rPr>
      </w:pPr>
      <w:r>
        <w:rPr>
          <w:noProof/>
        </w:rPr>
        <w:drawing>
          <wp:inline distT="0" distB="0" distL="0" distR="0" wp14:anchorId="030267F6" wp14:editId="0E5AFF25">
            <wp:extent cx="5274310" cy="2632075"/>
            <wp:effectExtent l="0" t="0" r="2540" b="0"/>
            <wp:docPr id="17747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076" name="图片 1"/>
                    <pic:cNvPicPr>
                      <a:picLocks noChangeAspect="1"/>
                    </pic:cNvPicPr>
                  </pic:nvPicPr>
                  <pic:blipFill>
                    <a:blip r:embed="rId14"/>
                    <a:stretch>
                      <a:fillRect/>
                    </a:stretch>
                  </pic:blipFill>
                  <pic:spPr>
                    <a:xfrm>
                      <a:off x="0" y="0"/>
                      <a:ext cx="5274310" cy="2632075"/>
                    </a:xfrm>
                    <a:prstGeom prst="rect">
                      <a:avLst/>
                    </a:prstGeom>
                  </pic:spPr>
                </pic:pic>
              </a:graphicData>
            </a:graphic>
          </wp:inline>
        </w:drawing>
      </w:r>
    </w:p>
    <w:p w14:paraId="5EBFAD3E" w14:textId="77777777" w:rsidR="00EA1DC0" w:rsidRDefault="00000000">
      <w:pPr>
        <w:spacing w:before="120" w:after="240"/>
        <w:jc w:val="center"/>
        <w:rPr>
          <w:rFonts w:ascii="黑体" w:eastAsia="黑体" w:hAnsi="黑体" w:cs="黑体" w:hint="eastAsia"/>
          <w:sz w:val="22"/>
          <w:szCs w:val="22"/>
        </w:rPr>
      </w:pPr>
      <w:r>
        <w:rPr>
          <w:rFonts w:ascii="黑体" w:eastAsia="黑体" w:hAnsi="黑体" w:cs="黑体" w:hint="eastAsia"/>
          <w:sz w:val="22"/>
          <w:szCs w:val="22"/>
        </w:rPr>
        <w:t>图4.2  Few-shot learning</w:t>
      </w:r>
    </w:p>
    <w:p w14:paraId="7A660B39"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在训练方法上，GPT-2与GPT-3都采用了无监督学习方法，这意味着它们无需特定的任务标注数据，而是通过海量文本数据来学习语言规律。尽管如此，GPT-3在处理不同类型的任务时表现出色，主要得益于其训练中采用了更为复杂的策略。</w:t>
      </w:r>
    </w:p>
    <w:p w14:paraId="37C97288" w14:textId="606E0CA3"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GPT-2与GPT-3的另一个重要特点是它们在少量标注数据下的学习能力，尤其是GPT-3，展现出了非常强的few-shot learning</w:t>
      </w:r>
      <w:r w:rsidR="00004D0D" w:rsidRPr="00004D0D">
        <w:rPr>
          <w:rFonts w:ascii="宋体" w:eastAsia="宋体" w:hAnsi="宋体" w:cs="宋体" w:hint="eastAsia"/>
          <w:sz w:val="24"/>
          <w:vertAlign w:val="superscript"/>
        </w:rPr>
        <w:fldChar w:fldCharType="begin"/>
      </w:r>
      <w:r w:rsidR="00004D0D" w:rsidRPr="00004D0D">
        <w:rPr>
          <w:rFonts w:ascii="宋体" w:eastAsia="宋体" w:hAnsi="宋体" w:cs="宋体" w:hint="eastAsia"/>
          <w:sz w:val="24"/>
          <w:vertAlign w:val="superscript"/>
        </w:rPr>
        <w:instrText xml:space="preserve"> REF _Ref184647137 \r \h </w:instrText>
      </w:r>
      <w:r w:rsidR="00004D0D">
        <w:rPr>
          <w:rFonts w:ascii="宋体" w:eastAsia="宋体" w:hAnsi="宋体" w:cs="宋体" w:hint="eastAsia"/>
          <w:sz w:val="24"/>
          <w:vertAlign w:val="superscript"/>
        </w:rPr>
        <w:instrText xml:space="preserve"> \* MERGEFORMAT </w:instrText>
      </w:r>
      <w:r w:rsidR="00004D0D" w:rsidRPr="00004D0D">
        <w:rPr>
          <w:rFonts w:ascii="宋体" w:eastAsia="宋体" w:hAnsi="宋体" w:cs="宋体" w:hint="eastAsia"/>
          <w:sz w:val="24"/>
          <w:vertAlign w:val="superscript"/>
        </w:rPr>
      </w:r>
      <w:r w:rsidR="00004D0D" w:rsidRPr="00004D0D">
        <w:rPr>
          <w:rFonts w:ascii="宋体" w:eastAsia="宋体" w:hAnsi="宋体" w:cs="宋体" w:hint="eastAsia"/>
          <w:sz w:val="24"/>
          <w:vertAlign w:val="superscript"/>
        </w:rPr>
        <w:fldChar w:fldCharType="separate"/>
      </w:r>
      <w:r w:rsidR="00004D0D" w:rsidRPr="00004D0D">
        <w:rPr>
          <w:rFonts w:ascii="宋体" w:eastAsia="宋体" w:hAnsi="宋体" w:cs="宋体" w:hint="eastAsia"/>
          <w:sz w:val="24"/>
          <w:vertAlign w:val="superscript"/>
        </w:rPr>
        <w:t>[6]</w:t>
      </w:r>
      <w:r w:rsidR="00004D0D" w:rsidRPr="00004D0D">
        <w:rPr>
          <w:rFonts w:ascii="宋体" w:eastAsia="宋体" w:hAnsi="宋体" w:cs="宋体" w:hint="eastAsia"/>
          <w:sz w:val="24"/>
          <w:vertAlign w:val="superscript"/>
        </w:rPr>
        <w:fldChar w:fldCharType="end"/>
      </w:r>
      <w:r>
        <w:rPr>
          <w:rFonts w:ascii="宋体" w:eastAsia="宋体" w:hAnsi="宋体" w:cs="宋体" w:hint="eastAsia"/>
          <w:sz w:val="24"/>
        </w:rPr>
        <w:t>和zero-shot learning能力。</w:t>
      </w:r>
    </w:p>
    <w:p w14:paraId="463BA9BE"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Few-shot learning指的是模型在面对只有少量标注数据的情况下，仍然能够成功完成特定任务。这种能力在GPT-3中表现得尤为突出。GPT-3通过对大量未标注数据的预训练，能够从少量的示例中学习到任务的模式并进行推理。例如，在文本生成、翻译、问答等任务中，GPT-3只需要通过少量的提示示例（通常为几个任务实例）就能理解并执行相应的任务。这使得GPT-3在实际应用中具有较高的灵活性，能够处理许多先前未见过的任务。</w:t>
      </w:r>
    </w:p>
    <w:p w14:paraId="79EBABCC" w14:textId="77777777" w:rsidR="00EA1DC0" w:rsidRDefault="00000000">
      <w:pPr>
        <w:jc w:val="center"/>
        <w:rPr>
          <w:rFonts w:ascii="宋体" w:eastAsia="宋体" w:hAnsi="宋体" w:hint="eastAsia"/>
          <w:sz w:val="24"/>
        </w:rPr>
      </w:pPr>
      <w:r>
        <w:rPr>
          <w:noProof/>
        </w:rPr>
        <w:lastRenderedPageBreak/>
        <w:drawing>
          <wp:inline distT="0" distB="0" distL="0" distR="0" wp14:anchorId="53FAD974" wp14:editId="59750BA9">
            <wp:extent cx="5274310" cy="2536825"/>
            <wp:effectExtent l="0" t="0" r="2540" b="0"/>
            <wp:docPr id="541544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44559" name="图片 1"/>
                    <pic:cNvPicPr>
                      <a:picLocks noChangeAspect="1"/>
                    </pic:cNvPicPr>
                  </pic:nvPicPr>
                  <pic:blipFill>
                    <a:blip r:embed="rId15"/>
                    <a:stretch>
                      <a:fillRect/>
                    </a:stretch>
                  </pic:blipFill>
                  <pic:spPr>
                    <a:xfrm>
                      <a:off x="0" y="0"/>
                      <a:ext cx="5274310" cy="2536825"/>
                    </a:xfrm>
                    <a:prstGeom prst="rect">
                      <a:avLst/>
                    </a:prstGeom>
                  </pic:spPr>
                </pic:pic>
              </a:graphicData>
            </a:graphic>
          </wp:inline>
        </w:drawing>
      </w:r>
    </w:p>
    <w:p w14:paraId="612A9FC7" w14:textId="77777777" w:rsidR="00EA1DC0" w:rsidRDefault="00000000">
      <w:pPr>
        <w:spacing w:before="120" w:after="240"/>
        <w:jc w:val="center"/>
        <w:rPr>
          <w:rFonts w:ascii="黑体" w:eastAsia="黑体" w:hAnsi="黑体" w:cs="黑体" w:hint="eastAsia"/>
          <w:sz w:val="22"/>
          <w:szCs w:val="22"/>
        </w:rPr>
      </w:pPr>
      <w:r>
        <w:rPr>
          <w:rFonts w:ascii="黑体" w:eastAsia="黑体" w:hAnsi="黑体" w:cs="黑体" w:hint="eastAsia"/>
          <w:sz w:val="22"/>
          <w:szCs w:val="22"/>
        </w:rPr>
        <w:t>图4.3  Zero-shot learning 和 generalized zero-shot learning</w:t>
      </w:r>
    </w:p>
    <w:p w14:paraId="3B407A12"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通过上图4.3的少样本和通用无样本学习示例，我们知道Zero-shot learning是指模型能够在没有任何标注数据的情况下，直接根据预训练阶段学到的知识来进行任务推理。在GPT-3中，zero-shot learning表现得非常强大。由于其巨大的参数量和丰富的预训练数据，GPT-3能够在完全没有标注数据的情况下，仅通过提示（prompt）直接推断出问题的答案。例如，在没有任何专门训练的情况下，GPT-3能够回答自然语言的问题、进行情感分析、文本摘要等任务，而无需额外的任务特定训练。</w:t>
      </w:r>
    </w:p>
    <w:p w14:paraId="3397EA25"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这两种学习方式的优势在于，它们使得模型可以应对各种不同类型的任务，减少了对人工标注数据的依赖。在许多实际应用中，获取大量标注数据是一个成本高昂且耗时的过程，而few-shot和zero-shot learning则提供了一种更加高效的方式，使得模型能够快速适应不同任务。</w:t>
      </w:r>
    </w:p>
    <w:p w14:paraId="65FE4C9B" w14:textId="362CFB23"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在分布式训练过程中，</w:t>
      </w:r>
      <w:proofErr w:type="spellStart"/>
      <w:r>
        <w:rPr>
          <w:rFonts w:ascii="宋体" w:eastAsia="宋体" w:hAnsi="宋体" w:cs="宋体" w:hint="eastAsia"/>
          <w:sz w:val="24"/>
        </w:rPr>
        <w:t>MoE</w:t>
      </w:r>
      <w:proofErr w:type="spellEnd"/>
      <w:r>
        <w:rPr>
          <w:rFonts w:ascii="宋体" w:eastAsia="宋体" w:hAnsi="宋体" w:cs="宋体" w:hint="eastAsia"/>
          <w:sz w:val="24"/>
        </w:rPr>
        <w:t>面临的一个关键问题是如何平衡计算负载和通信开销。由于</w:t>
      </w:r>
      <w:proofErr w:type="spellStart"/>
      <w:r>
        <w:rPr>
          <w:rFonts w:ascii="宋体" w:eastAsia="宋体" w:hAnsi="宋体" w:cs="宋体" w:hint="eastAsia"/>
          <w:sz w:val="24"/>
        </w:rPr>
        <w:t>MoE</w:t>
      </w:r>
      <w:proofErr w:type="spellEnd"/>
      <w:r>
        <w:rPr>
          <w:rFonts w:ascii="宋体" w:eastAsia="宋体" w:hAnsi="宋体" w:cs="宋体" w:hint="eastAsia"/>
          <w:sz w:val="24"/>
        </w:rPr>
        <w:t>机制需要将计算任务分配给多个专家子网络，因此如何减少通信开销和优化任务分配成为了优化训练效率的重要任务</w:t>
      </w:r>
      <w:r w:rsidR="00004D0D" w:rsidRPr="00004D0D">
        <w:rPr>
          <w:rFonts w:ascii="宋体" w:eastAsia="宋体" w:hAnsi="宋体" w:cs="宋体" w:hint="eastAsia"/>
          <w:sz w:val="24"/>
          <w:vertAlign w:val="superscript"/>
        </w:rPr>
        <w:fldChar w:fldCharType="begin"/>
      </w:r>
      <w:r w:rsidR="00004D0D" w:rsidRPr="00004D0D">
        <w:rPr>
          <w:rFonts w:ascii="宋体" w:eastAsia="宋体" w:hAnsi="宋体" w:cs="宋体" w:hint="eastAsia"/>
          <w:sz w:val="24"/>
          <w:vertAlign w:val="superscript"/>
        </w:rPr>
        <w:instrText xml:space="preserve"> REF _Ref184647161 \r \h </w:instrText>
      </w:r>
      <w:r w:rsidR="00004D0D">
        <w:rPr>
          <w:rFonts w:ascii="宋体" w:eastAsia="宋体" w:hAnsi="宋体" w:cs="宋体" w:hint="eastAsia"/>
          <w:sz w:val="24"/>
          <w:vertAlign w:val="superscript"/>
        </w:rPr>
        <w:instrText xml:space="preserve"> \* MERGEFORMAT </w:instrText>
      </w:r>
      <w:r w:rsidR="00004D0D" w:rsidRPr="00004D0D">
        <w:rPr>
          <w:rFonts w:ascii="宋体" w:eastAsia="宋体" w:hAnsi="宋体" w:cs="宋体" w:hint="eastAsia"/>
          <w:sz w:val="24"/>
          <w:vertAlign w:val="superscript"/>
        </w:rPr>
      </w:r>
      <w:r w:rsidR="00004D0D" w:rsidRPr="00004D0D">
        <w:rPr>
          <w:rFonts w:ascii="宋体" w:eastAsia="宋体" w:hAnsi="宋体" w:cs="宋体" w:hint="eastAsia"/>
          <w:sz w:val="24"/>
          <w:vertAlign w:val="superscript"/>
        </w:rPr>
        <w:fldChar w:fldCharType="separate"/>
      </w:r>
      <w:r w:rsidR="00004D0D" w:rsidRPr="00004D0D">
        <w:rPr>
          <w:rFonts w:ascii="宋体" w:eastAsia="宋体" w:hAnsi="宋体" w:cs="宋体" w:hint="eastAsia"/>
          <w:sz w:val="24"/>
          <w:vertAlign w:val="superscript"/>
        </w:rPr>
        <w:t>[7]</w:t>
      </w:r>
      <w:r w:rsidR="00004D0D" w:rsidRPr="00004D0D">
        <w:rPr>
          <w:rFonts w:ascii="宋体" w:eastAsia="宋体" w:hAnsi="宋体" w:cs="宋体" w:hint="eastAsia"/>
          <w:sz w:val="24"/>
          <w:vertAlign w:val="superscript"/>
        </w:rPr>
        <w:fldChar w:fldCharType="end"/>
      </w:r>
      <w:r>
        <w:rPr>
          <w:rFonts w:ascii="宋体" w:eastAsia="宋体" w:hAnsi="宋体" w:cs="宋体" w:hint="eastAsia"/>
          <w:sz w:val="24"/>
        </w:rPr>
        <w:t>。为此，研究人员提出了多种策略，包括优化专家之间的通信结构、负载均衡和通过减少通信开销来提升训练速度。通过这些优化手段，</w:t>
      </w:r>
      <w:proofErr w:type="spellStart"/>
      <w:r>
        <w:rPr>
          <w:rFonts w:ascii="宋体" w:eastAsia="宋体" w:hAnsi="宋体" w:cs="宋体" w:hint="eastAsia"/>
          <w:sz w:val="24"/>
        </w:rPr>
        <w:t>MoE</w:t>
      </w:r>
      <w:proofErr w:type="spellEnd"/>
      <w:r>
        <w:rPr>
          <w:rFonts w:ascii="宋体" w:eastAsia="宋体" w:hAnsi="宋体" w:cs="宋体" w:hint="eastAsia"/>
          <w:sz w:val="24"/>
        </w:rPr>
        <w:t>模型能够在分布式环境下高效训练，同时避免了过度的通信延迟。</w:t>
      </w:r>
    </w:p>
    <w:p w14:paraId="67CDB4DE"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在推理阶段，</w:t>
      </w:r>
      <w:proofErr w:type="spellStart"/>
      <w:r>
        <w:rPr>
          <w:rFonts w:ascii="宋体" w:eastAsia="宋体" w:hAnsi="宋体" w:cs="宋体" w:hint="eastAsia"/>
          <w:sz w:val="24"/>
        </w:rPr>
        <w:t>MoE</w:t>
      </w:r>
      <w:proofErr w:type="spellEnd"/>
      <w:r>
        <w:rPr>
          <w:rFonts w:ascii="宋体" w:eastAsia="宋体" w:hAnsi="宋体" w:cs="宋体" w:hint="eastAsia"/>
          <w:sz w:val="24"/>
        </w:rPr>
        <w:t>的推理效率也得到了进一步提升。通过知识蒸馏和专家切片技术，模型能够有效减少推理时的计算开销和内存需求。知识蒸馏技术将多个专家的知识压缩到更小的模型中，而专家切片则允许模型在推理过程中动态选择最相关的专家进行计算，避免了不必要的计算负担。此外，专家并行化技术使得推理过程能够在多个计算节点间分配任务，从而减少了单个节点的负担，进一步提升了推理速度。</w:t>
      </w:r>
    </w:p>
    <w:p w14:paraId="59A08B54"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lastRenderedPageBreak/>
        <w:t>为了进一步优化推理效率，一些基于环形存储器的推理架构也得到了应用。环形存储器允许多个计算节点共享数据，从而减少了数据传输的延迟和带宽瓶颈，显著提升了推理效率。这种优化架构确保了在大规模任务中，</w:t>
      </w:r>
      <w:proofErr w:type="spellStart"/>
      <w:r>
        <w:rPr>
          <w:rFonts w:ascii="宋体" w:eastAsia="宋体" w:hAnsi="宋体" w:cs="宋体" w:hint="eastAsia"/>
          <w:sz w:val="24"/>
        </w:rPr>
        <w:t>MoE</w:t>
      </w:r>
      <w:proofErr w:type="spellEnd"/>
      <w:r>
        <w:rPr>
          <w:rFonts w:ascii="宋体" w:eastAsia="宋体" w:hAnsi="宋体" w:cs="宋体" w:hint="eastAsia"/>
          <w:sz w:val="24"/>
        </w:rPr>
        <w:t>模型能够以更高的速度处理输入数据，并降低了计算和存储资源的消耗。</w:t>
      </w:r>
    </w:p>
    <w:p w14:paraId="7F0DF7D1" w14:textId="77777777" w:rsidR="00EA1DC0" w:rsidRDefault="00000000">
      <w:pPr>
        <w:pStyle w:val="1"/>
        <w:spacing w:before="800" w:after="400" w:line="400" w:lineRule="exact"/>
        <w:jc w:val="center"/>
        <w:rPr>
          <w:rFonts w:ascii="黑体" w:eastAsia="黑体" w:hAnsi="黑体" w:cs="黑体" w:hint="eastAsia"/>
          <w:b w:val="0"/>
          <w:bCs/>
          <w:sz w:val="30"/>
          <w:szCs w:val="30"/>
        </w:rPr>
      </w:pPr>
      <w:r>
        <w:rPr>
          <w:rFonts w:ascii="黑体" w:eastAsia="黑体" w:hAnsi="黑体" w:cs="黑体" w:hint="eastAsia"/>
          <w:b w:val="0"/>
          <w:bCs/>
          <w:sz w:val="30"/>
          <w:szCs w:val="30"/>
        </w:rPr>
        <w:t>第5章  开源大模型的前沿研究</w:t>
      </w:r>
    </w:p>
    <w:p w14:paraId="55E9191E"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在开源大模型的研究领域，探讨统计现象、因果推断、偏见治理与公平性优化等问题，不仅能够提升模型性能，还能为构建更加负责任的人工智能系统奠定理论基础。其中，辛普森悖论和因果推断为数据分析和模型行为解释提供了重要洞见，而对偏见的识别与矫正则是确保AI系统公平性与可信度的关键。</w:t>
      </w:r>
    </w:p>
    <w:p w14:paraId="6A75680A"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辛普森悖论（Simpson's Paradox）是一种令人深思的统计现象：在分组数据中观察到的趋势，在整体数据中可能会消失或反转。这一现象挑战了直观的逻辑假设，即组内趋势能够直接推导出整体趋势。在大模型的研究与应用中，忽视辛普森悖论可能导致误导性的分析结果。例如，当研究用户行为或分类模型的预测效果时，分组数据和整体数据可能呈现出完全不同的规律，这会导致研究者在建模、解释或优化模型时犯下错误。</w:t>
      </w:r>
    </w:p>
    <w:p w14:paraId="35254729"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理解和规避辛普森悖论的影响对于分析大模型行为至关重要。研究者可以通过分组分析、因果建模以及敏感性检验等手段来识别和验证数据中的潜在趋势，确保结论的稳健性。这种细致的分析不仅可以避免数据误导，还能够为复杂系统的设计和调优提供有力支持。</w:t>
      </w:r>
    </w:p>
    <w:p w14:paraId="7227CF93"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因果推断（Causal Inference）作为一种探索变量间因果关系的方法，与传统的相关性分析有本质区别。相关性只能反映变量间的关联，而因果推断则试图回答更深层次的问题：“为何会出现这样的结果？”这一特性在大模型的研究中尤为重要。</w:t>
      </w:r>
    </w:p>
    <w:p w14:paraId="7C5338E1" w14:textId="77777777" w:rsidR="00EA1DC0" w:rsidRDefault="00000000">
      <w:pPr>
        <w:rPr>
          <w:rFonts w:ascii="宋体" w:eastAsia="宋体" w:hAnsi="宋体" w:hint="eastAsia"/>
          <w:sz w:val="24"/>
        </w:rPr>
      </w:pPr>
      <w:r>
        <w:rPr>
          <w:rFonts w:ascii="宋体" w:eastAsia="宋体" w:hAnsi="宋体"/>
          <w:noProof/>
          <w:sz w:val="24"/>
        </w:rPr>
        <w:lastRenderedPageBreak/>
        <w:drawing>
          <wp:inline distT="0" distB="0" distL="0" distR="0" wp14:anchorId="7A4D2809" wp14:editId="7D05D2B5">
            <wp:extent cx="5274310" cy="2768600"/>
            <wp:effectExtent l="0" t="0" r="254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6"/>
                    <a:stretch>
                      <a:fillRect/>
                    </a:stretch>
                  </pic:blipFill>
                  <pic:spPr>
                    <a:xfrm>
                      <a:off x="0" y="0"/>
                      <a:ext cx="5274310" cy="2768600"/>
                    </a:xfrm>
                    <a:prstGeom prst="rect">
                      <a:avLst/>
                    </a:prstGeom>
                  </pic:spPr>
                </pic:pic>
              </a:graphicData>
            </a:graphic>
          </wp:inline>
        </w:drawing>
      </w:r>
    </w:p>
    <w:p w14:paraId="1FBA00F5" w14:textId="77777777" w:rsidR="00EA1DC0" w:rsidRDefault="00000000">
      <w:pPr>
        <w:spacing w:before="120" w:after="240"/>
        <w:jc w:val="center"/>
        <w:rPr>
          <w:rFonts w:ascii="黑体" w:eastAsia="黑体" w:hAnsi="黑体" w:cs="黑体" w:hint="eastAsia"/>
          <w:sz w:val="22"/>
          <w:szCs w:val="22"/>
        </w:rPr>
      </w:pPr>
      <w:r>
        <w:rPr>
          <w:rFonts w:ascii="黑体" w:eastAsia="黑体" w:hAnsi="黑体" w:cs="黑体" w:hint="eastAsia"/>
          <w:sz w:val="22"/>
          <w:szCs w:val="22"/>
        </w:rPr>
        <w:t>图5.1  因果推断</w:t>
      </w:r>
    </w:p>
    <w:p w14:paraId="3DC37C2A" w14:textId="73328A40"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通过上图5.1的因果推断技术框架图，研究者能够剖析模型决策背后的机制，理解模型为什么会做出特定的预测或选择。例如，在生成式AI模型中，因果推断可以帮助确定某些输入特征如何影响输出，从而提高模型的透明度和可解释性。这种因果视角的引入，不仅能够使研究者更准确地定位模型性能的瓶颈，还能帮助开发更加透明和可信的人工智能系统，避免模型在任务中做出无法解释的或潜在有害的决策</w:t>
      </w:r>
      <w:r w:rsidR="00004D0D" w:rsidRPr="00004D0D">
        <w:rPr>
          <w:rFonts w:ascii="宋体" w:eastAsia="宋体" w:hAnsi="宋体" w:cs="宋体" w:hint="eastAsia"/>
          <w:sz w:val="24"/>
          <w:vertAlign w:val="superscript"/>
        </w:rPr>
        <w:fldChar w:fldCharType="begin"/>
      </w:r>
      <w:r w:rsidR="00004D0D" w:rsidRPr="00004D0D">
        <w:rPr>
          <w:rFonts w:ascii="宋体" w:eastAsia="宋体" w:hAnsi="宋体" w:cs="宋体" w:hint="eastAsia"/>
          <w:sz w:val="24"/>
          <w:vertAlign w:val="superscript"/>
        </w:rPr>
        <w:instrText xml:space="preserve"> REF _Ref184647201 \r \h </w:instrText>
      </w:r>
      <w:r w:rsidR="00004D0D">
        <w:rPr>
          <w:rFonts w:ascii="宋体" w:eastAsia="宋体" w:hAnsi="宋体" w:cs="宋体" w:hint="eastAsia"/>
          <w:sz w:val="24"/>
          <w:vertAlign w:val="superscript"/>
        </w:rPr>
        <w:instrText xml:space="preserve"> \* MERGEFORMAT </w:instrText>
      </w:r>
      <w:r w:rsidR="00004D0D" w:rsidRPr="00004D0D">
        <w:rPr>
          <w:rFonts w:ascii="宋体" w:eastAsia="宋体" w:hAnsi="宋体" w:cs="宋体" w:hint="eastAsia"/>
          <w:sz w:val="24"/>
          <w:vertAlign w:val="superscript"/>
        </w:rPr>
      </w:r>
      <w:r w:rsidR="00004D0D" w:rsidRPr="00004D0D">
        <w:rPr>
          <w:rFonts w:ascii="宋体" w:eastAsia="宋体" w:hAnsi="宋体" w:cs="宋体" w:hint="eastAsia"/>
          <w:sz w:val="24"/>
          <w:vertAlign w:val="superscript"/>
        </w:rPr>
        <w:fldChar w:fldCharType="separate"/>
      </w:r>
      <w:r w:rsidR="00004D0D" w:rsidRPr="00004D0D">
        <w:rPr>
          <w:rFonts w:ascii="宋体" w:eastAsia="宋体" w:hAnsi="宋体" w:cs="宋体" w:hint="eastAsia"/>
          <w:sz w:val="24"/>
          <w:vertAlign w:val="superscript"/>
        </w:rPr>
        <w:t>[8]</w:t>
      </w:r>
      <w:r w:rsidR="00004D0D" w:rsidRPr="00004D0D">
        <w:rPr>
          <w:rFonts w:ascii="宋体" w:eastAsia="宋体" w:hAnsi="宋体" w:cs="宋体" w:hint="eastAsia"/>
          <w:sz w:val="24"/>
          <w:vertAlign w:val="superscript"/>
        </w:rPr>
        <w:fldChar w:fldCharType="end"/>
      </w:r>
      <w:r>
        <w:rPr>
          <w:rFonts w:ascii="宋体" w:eastAsia="宋体" w:hAnsi="宋体" w:cs="宋体" w:hint="eastAsia"/>
          <w:sz w:val="24"/>
        </w:rPr>
        <w:t>。</w:t>
      </w:r>
    </w:p>
    <w:p w14:paraId="0F7F23D6"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大模型训练过程中广泛使用的海量数据往往来自多种来源，这些数据可能携带显著的偏见，包括文化、性别、种族或其他方面的不公平性。这种偏见的存在可能在模型中被放大，从而导致对某些群体的不公正预测。例如，在招聘筛选、信贷评估或司法判决等领域，偏见可能导致某些群体系统性地受到不利影响。</w:t>
      </w:r>
    </w:p>
    <w:p w14:paraId="1B8E94A6"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这种现象对社会和伦理带来了深远的影响，也对AI研究提出了新的要求：如何在提升模型性能的同时，减少偏见的传播和扩大？这一挑战推动了研究者从多个维度探索技术方案，试图最大程度降低偏见对模型性能和公平性的影响。</w:t>
      </w:r>
    </w:p>
    <w:p w14:paraId="47E957DB"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因果引导的主动学习是一种融合因果分析和主动学习的技术，旨在通过有针对性地收集和使用数据来减少偏见并提升模型的公平性。这种方法的核心思想是主动识别数据中的偏见模式，并通过定向采样和干预，解决导致不公平预测的因素。</w:t>
      </w:r>
    </w:p>
    <w:p w14:paraId="5DDC4533"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具体来说，因果引导的主动学习会构建因果图，以识别偏见的潜在来源；然后，通过选择性采样或补充数据，调整模型的学习方向，使其更关注公平性的目标。这种方法不仅能够减少模型在敏感特征上的偏见，还能提高模型的泛化能力。研究表明，与传统的偏见修正方法相比，因果引导的主动学习能够更加有效地平衡模型性能与公平性。</w:t>
      </w:r>
    </w:p>
    <w:p w14:paraId="66578ACB"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lastRenderedPageBreak/>
        <w:t>在偏见治理和公平性优化方面，研究者正从多方面进行探索，以构建更加负责任的AI系统。主要技术手段包括：在数据收集和准备阶段，通过去偏、重采样或生成合成数据等方式减少偏见。例如，在训练数据中平衡不同群体的样本数量，可以有效减少模型学习过程中的偏差。</w:t>
      </w:r>
    </w:p>
    <w:p w14:paraId="477482B6"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通过引入正则化项或专门的公平性约束，确保模型在优化过程中兼顾性能和公平性。部分研究还尝试通过设计偏见检测模块，动态调整模型学习方向。在模型训练完成后，通过调整输出结果或重新校准模型概率分布，使其预测更加公平。常见的技术包括重新标定、对抗性优化和结果再分配。利用小规模的公平性优化模型作为教师模型，引导大模型在保持性能的同时降低偏见。</w:t>
      </w:r>
    </w:p>
    <w:p w14:paraId="5BC74859" w14:textId="77777777" w:rsidR="00EA1DC0" w:rsidRDefault="00000000">
      <w:pPr>
        <w:pStyle w:val="1"/>
        <w:spacing w:before="800" w:after="400" w:line="400" w:lineRule="exact"/>
        <w:jc w:val="center"/>
        <w:rPr>
          <w:rFonts w:ascii="黑体" w:eastAsia="黑体" w:hAnsi="黑体" w:cs="黑体" w:hint="eastAsia"/>
          <w:b w:val="0"/>
          <w:bCs/>
          <w:sz w:val="30"/>
          <w:szCs w:val="30"/>
        </w:rPr>
      </w:pPr>
      <w:r>
        <w:rPr>
          <w:rFonts w:ascii="黑体" w:eastAsia="黑体" w:hAnsi="黑体" w:cs="黑体" w:hint="eastAsia"/>
          <w:b w:val="0"/>
          <w:bCs/>
          <w:sz w:val="30"/>
          <w:szCs w:val="30"/>
        </w:rPr>
        <w:t>第6章  结论</w:t>
      </w:r>
    </w:p>
    <w:p w14:paraId="072F5C12"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随着人工智能技术的迅猛发展，开源大模型在自然语言处理（NLP）和机器学习领域取得了显著进展，成为研究的热点。本文梳理并总结了开源大模型的技术演进，特别是GPT系列模型的发展以及</w:t>
      </w:r>
      <w:proofErr w:type="spellStart"/>
      <w:r>
        <w:rPr>
          <w:rFonts w:ascii="宋体" w:eastAsia="宋体" w:hAnsi="宋体" w:cs="宋体" w:hint="eastAsia"/>
          <w:sz w:val="24"/>
        </w:rPr>
        <w:t>MoE</w:t>
      </w:r>
      <w:proofErr w:type="spellEnd"/>
      <w:r>
        <w:rPr>
          <w:rFonts w:ascii="宋体" w:eastAsia="宋体" w:hAnsi="宋体" w:cs="宋体" w:hint="eastAsia"/>
          <w:sz w:val="24"/>
        </w:rPr>
        <w:t>模型的架构创新，并探讨了它们在前沿研究中的应用与挑战。</w:t>
      </w:r>
    </w:p>
    <w:p w14:paraId="3EEBDAEF"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从GPT-1到GPT-3，模型架构不断改进，参数量指数级增长，预训练和微调策略使其在多种NLP任务中表现出色，它通过自注意力机制捕捉文本序列中的长距离依赖关系，从而提高语言模型的准确性和效率，GPT-2和GPT-3的相继推出，不仅推动了NLP技术的边界，也为大规模模型的应用奠定了基础。</w:t>
      </w:r>
    </w:p>
    <w:p w14:paraId="793AC5BB" w14:textId="77777777" w:rsidR="00EA1DC0" w:rsidRDefault="00000000">
      <w:pPr>
        <w:spacing w:line="400" w:lineRule="exact"/>
        <w:ind w:firstLineChars="200" w:firstLine="480"/>
        <w:rPr>
          <w:rFonts w:ascii="宋体" w:eastAsia="宋体" w:hAnsi="宋体" w:cs="宋体" w:hint="eastAsia"/>
          <w:sz w:val="24"/>
        </w:rPr>
      </w:pPr>
      <w:proofErr w:type="spellStart"/>
      <w:r>
        <w:rPr>
          <w:rFonts w:ascii="宋体" w:eastAsia="宋体" w:hAnsi="宋体" w:cs="宋体" w:hint="eastAsia"/>
          <w:sz w:val="24"/>
        </w:rPr>
        <w:t>MoE</w:t>
      </w:r>
      <w:proofErr w:type="spellEnd"/>
      <w:r>
        <w:rPr>
          <w:rFonts w:ascii="宋体" w:eastAsia="宋体" w:hAnsi="宋体" w:cs="宋体" w:hint="eastAsia"/>
          <w:sz w:val="24"/>
        </w:rPr>
        <w:t>模型通过稀疏激活和动态路由机制解决了传统模型在扩展性和效率上的局限。</w:t>
      </w:r>
      <w:proofErr w:type="spellStart"/>
      <w:r>
        <w:rPr>
          <w:rFonts w:ascii="宋体" w:eastAsia="宋体" w:hAnsi="宋体" w:cs="宋体" w:hint="eastAsia"/>
          <w:sz w:val="24"/>
        </w:rPr>
        <w:t>MoE</w:t>
      </w:r>
      <w:proofErr w:type="spellEnd"/>
      <w:r>
        <w:rPr>
          <w:rFonts w:ascii="宋体" w:eastAsia="宋体" w:hAnsi="宋体" w:cs="宋体" w:hint="eastAsia"/>
          <w:sz w:val="24"/>
        </w:rPr>
        <w:t>将任务分配给不同的专家子模型，并仅激活部分专家处理特定输入，从而提高了计算效率，使得模型能够扩展到万亿参数级别。这种架构的创新标志着开源大模型在设计上的重大突破，尤其在处理大规模数据时表现出了显著的优势。</w:t>
      </w:r>
    </w:p>
    <w:p w14:paraId="5EC09F00"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GPT-2和GPT-3的训练方法采用了无监督学习，通过海量文本数据学习语言规律。特别是GPT-3，展现出了强大的few-shot learning和zero-shot learning能力，极大地减少了对人工标注数据的依赖。通过少量示例或甚至没有标注数据的情况下，GPT-3能够快速适应并执行各种任务，显著提高了模型的任务适应能力和效率。</w:t>
      </w:r>
    </w:p>
    <w:p w14:paraId="1EA0BDCF"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在分布式训练与推理阶段，</w:t>
      </w:r>
      <w:proofErr w:type="spellStart"/>
      <w:r>
        <w:rPr>
          <w:rFonts w:ascii="宋体" w:eastAsia="宋体" w:hAnsi="宋体" w:cs="宋体" w:hint="eastAsia"/>
          <w:sz w:val="24"/>
        </w:rPr>
        <w:t>MoE</w:t>
      </w:r>
      <w:proofErr w:type="spellEnd"/>
      <w:r>
        <w:rPr>
          <w:rFonts w:ascii="宋体" w:eastAsia="宋体" w:hAnsi="宋体" w:cs="宋体" w:hint="eastAsia"/>
          <w:sz w:val="24"/>
        </w:rPr>
        <w:t>模型面临如何平衡计算负载与通信开销的挑战。为此，研究人员提出了多种优化策略，包括改善专家子网络间的通信结构、负载均衡和减少通信开销，从而提升了训练和推理的效率。</w:t>
      </w:r>
    </w:p>
    <w:p w14:paraId="179E7CE0"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lastRenderedPageBreak/>
        <w:t>此外，开源大模型的研究也涉及到辛普森悖论和因果推断等统计学方法，这些理论为数据分析和模型行为的解释提供了重要的视角。与此同时，偏见治理与公平性优化逐渐成为构建负责任AI系统的核心，研究者们正在探索如何有效减少偏见对模型性能和公平性的负面影响。</w:t>
      </w:r>
    </w:p>
    <w:p w14:paraId="36296C93" w14:textId="77777777" w:rsidR="00EA1DC0" w:rsidRDefault="00000000">
      <w:pPr>
        <w:spacing w:line="400" w:lineRule="exact"/>
        <w:ind w:firstLineChars="200" w:firstLine="480"/>
        <w:rPr>
          <w:rFonts w:ascii="宋体" w:eastAsia="宋体" w:hAnsi="宋体" w:cs="宋体" w:hint="eastAsia"/>
          <w:sz w:val="24"/>
        </w:rPr>
      </w:pPr>
      <w:r>
        <w:rPr>
          <w:rFonts w:ascii="宋体" w:eastAsia="宋体" w:hAnsi="宋体" w:cs="宋体" w:hint="eastAsia"/>
          <w:sz w:val="24"/>
        </w:rPr>
        <w:t>开源大模型推动了NLP技术的边界，提供了强大的语言理解和生成能力，并在架构设计、训练策略和前沿研究中不断开创新的方向。随着技术的不断进步，开源大模型将继续在NLP和人工智能领域扮演重要角色，为社会带来更多创新和可能性。</w:t>
      </w:r>
    </w:p>
    <w:p w14:paraId="6E371D04" w14:textId="77777777" w:rsidR="00EA1DC0" w:rsidRDefault="00EA1DC0">
      <w:pPr>
        <w:spacing w:line="400" w:lineRule="exact"/>
        <w:ind w:firstLineChars="200" w:firstLine="480"/>
        <w:rPr>
          <w:rFonts w:ascii="宋体" w:eastAsia="宋体" w:hAnsi="宋体" w:cs="宋体" w:hint="eastAsia"/>
          <w:sz w:val="24"/>
        </w:rPr>
        <w:sectPr w:rsidR="00EA1DC0">
          <w:pgSz w:w="11906" w:h="16838"/>
          <w:pgMar w:top="1440" w:right="1800" w:bottom="1440" w:left="1800" w:header="851" w:footer="992" w:gutter="0"/>
          <w:cols w:space="425"/>
          <w:docGrid w:type="lines" w:linePitch="312"/>
        </w:sectPr>
      </w:pPr>
    </w:p>
    <w:p w14:paraId="53610595" w14:textId="77777777" w:rsidR="00EA1DC0" w:rsidRDefault="00000000">
      <w:pPr>
        <w:pStyle w:val="1"/>
        <w:spacing w:before="800" w:after="400" w:line="400" w:lineRule="exact"/>
        <w:jc w:val="center"/>
        <w:rPr>
          <w:rFonts w:ascii="黑体" w:eastAsia="黑体" w:hAnsi="黑体" w:cs="黑体" w:hint="eastAsia"/>
          <w:b w:val="0"/>
          <w:bCs/>
          <w:sz w:val="30"/>
          <w:szCs w:val="30"/>
        </w:rPr>
      </w:pPr>
      <w:r>
        <w:rPr>
          <w:rFonts w:ascii="黑体" w:eastAsia="黑体" w:hAnsi="黑体" w:cs="黑体" w:hint="eastAsia"/>
          <w:b w:val="0"/>
          <w:bCs/>
          <w:sz w:val="30"/>
          <w:szCs w:val="30"/>
        </w:rPr>
        <w:lastRenderedPageBreak/>
        <w:t>参考文献</w:t>
      </w:r>
    </w:p>
    <w:p w14:paraId="7C140C1C" w14:textId="77777777" w:rsidR="00194368" w:rsidRPr="00194368" w:rsidRDefault="00194368" w:rsidP="00194368">
      <w:pPr>
        <w:pStyle w:val="a6"/>
        <w:numPr>
          <w:ilvl w:val="0"/>
          <w:numId w:val="1"/>
        </w:numPr>
        <w:spacing w:line="320" w:lineRule="exact"/>
        <w:ind w:firstLineChars="0"/>
        <w:rPr>
          <w:rFonts w:ascii="Times New Roman" w:hAnsi="Times New Roman" w:cs="Times New Roman"/>
          <w:sz w:val="28"/>
          <w:szCs w:val="28"/>
        </w:rPr>
      </w:pPr>
      <w:bookmarkStart w:id="0" w:name="_Ref184646886"/>
      <w:r w:rsidRPr="00194368">
        <w:rPr>
          <w:rFonts w:ascii="Times New Roman" w:hAnsi="Times New Roman" w:cs="Times New Roman"/>
          <w:sz w:val="28"/>
          <w:szCs w:val="28"/>
        </w:rPr>
        <w:t>Radford, Alec and Karthik Narasimhan. “Improving Language Understanding by Generative Pre-Training.” (2018).</w:t>
      </w:r>
      <w:bookmarkEnd w:id="0"/>
      <w:r w:rsidRPr="00194368">
        <w:rPr>
          <w:rFonts w:ascii="Times New Roman" w:hAnsi="Times New Roman" w:cs="Times New Roman"/>
          <w:sz w:val="28"/>
          <w:szCs w:val="28"/>
        </w:rPr>
        <w:t xml:space="preserve"> </w:t>
      </w:r>
    </w:p>
    <w:p w14:paraId="30DAB45B" w14:textId="77777777" w:rsidR="00194368" w:rsidRPr="00194368" w:rsidRDefault="00194368" w:rsidP="00194368">
      <w:pPr>
        <w:pStyle w:val="a6"/>
        <w:numPr>
          <w:ilvl w:val="0"/>
          <w:numId w:val="1"/>
        </w:numPr>
        <w:spacing w:line="320" w:lineRule="exact"/>
        <w:ind w:firstLineChars="0"/>
        <w:rPr>
          <w:rFonts w:ascii="Times New Roman" w:hAnsi="Times New Roman" w:cs="Times New Roman"/>
          <w:sz w:val="28"/>
          <w:szCs w:val="28"/>
        </w:rPr>
      </w:pPr>
      <w:bookmarkStart w:id="1" w:name="_Ref184646945"/>
      <w:r w:rsidRPr="00194368">
        <w:rPr>
          <w:rFonts w:ascii="Times New Roman" w:hAnsi="Times New Roman" w:cs="Times New Roman"/>
          <w:sz w:val="28"/>
          <w:szCs w:val="28"/>
        </w:rPr>
        <w:t>Radford, Alec et al. “Language Models are Unsupervised Multitask Learners.” (2019).</w:t>
      </w:r>
      <w:bookmarkEnd w:id="1"/>
    </w:p>
    <w:p w14:paraId="51F5173E" w14:textId="77777777" w:rsidR="00004D0D" w:rsidRPr="00004D0D" w:rsidRDefault="00004D0D" w:rsidP="00004D0D">
      <w:pPr>
        <w:pStyle w:val="a6"/>
        <w:numPr>
          <w:ilvl w:val="0"/>
          <w:numId w:val="1"/>
        </w:numPr>
        <w:spacing w:line="320" w:lineRule="exact"/>
        <w:ind w:firstLineChars="0"/>
        <w:rPr>
          <w:rFonts w:ascii="Times New Roman" w:hAnsi="Times New Roman" w:cs="Times New Roman"/>
          <w:sz w:val="28"/>
          <w:szCs w:val="28"/>
        </w:rPr>
      </w:pPr>
      <w:bookmarkStart w:id="2" w:name="_Ref184647061"/>
      <w:r w:rsidRPr="00004D0D">
        <w:rPr>
          <w:rFonts w:ascii="Times New Roman" w:hAnsi="Times New Roman" w:cs="Times New Roman"/>
          <w:sz w:val="28"/>
          <w:szCs w:val="28"/>
        </w:rPr>
        <w:t xml:space="preserve">Fedus, William , B. </w:t>
      </w:r>
      <w:proofErr w:type="spellStart"/>
      <w:r w:rsidRPr="00004D0D">
        <w:rPr>
          <w:rFonts w:ascii="Times New Roman" w:hAnsi="Times New Roman" w:cs="Times New Roman"/>
          <w:sz w:val="28"/>
          <w:szCs w:val="28"/>
        </w:rPr>
        <w:t>Zoph</w:t>
      </w:r>
      <w:proofErr w:type="spellEnd"/>
      <w:r w:rsidRPr="00004D0D">
        <w:rPr>
          <w:rFonts w:ascii="Times New Roman" w:hAnsi="Times New Roman" w:cs="Times New Roman"/>
          <w:sz w:val="28"/>
          <w:szCs w:val="28"/>
        </w:rPr>
        <w:t xml:space="preserve"> , and N. </w:t>
      </w:r>
      <w:proofErr w:type="spellStart"/>
      <w:r w:rsidRPr="00004D0D">
        <w:rPr>
          <w:rFonts w:ascii="Times New Roman" w:hAnsi="Times New Roman" w:cs="Times New Roman"/>
          <w:sz w:val="28"/>
          <w:szCs w:val="28"/>
        </w:rPr>
        <w:t>Shazeer</w:t>
      </w:r>
      <w:proofErr w:type="spellEnd"/>
      <w:r w:rsidRPr="00004D0D">
        <w:rPr>
          <w:rFonts w:ascii="Times New Roman" w:hAnsi="Times New Roman" w:cs="Times New Roman"/>
          <w:sz w:val="28"/>
          <w:szCs w:val="28"/>
        </w:rPr>
        <w:t xml:space="preserve"> . "Switch Transformers: Scaling to Trillion Parameter Models with Simple and Efficient Sparsity." (2021).</w:t>
      </w:r>
      <w:bookmarkEnd w:id="2"/>
      <w:r w:rsidRPr="00004D0D">
        <w:rPr>
          <w:rFonts w:ascii="Times New Roman" w:hAnsi="Times New Roman" w:cs="Times New Roman"/>
          <w:sz w:val="28"/>
          <w:szCs w:val="28"/>
        </w:rPr>
        <w:t xml:space="preserve"> </w:t>
      </w:r>
    </w:p>
    <w:p w14:paraId="44B58B67" w14:textId="77777777" w:rsidR="00004D0D" w:rsidRPr="00004D0D" w:rsidRDefault="00004D0D" w:rsidP="00004D0D">
      <w:pPr>
        <w:pStyle w:val="a6"/>
        <w:numPr>
          <w:ilvl w:val="0"/>
          <w:numId w:val="1"/>
        </w:numPr>
        <w:spacing w:line="320" w:lineRule="exact"/>
        <w:ind w:firstLineChars="0"/>
        <w:rPr>
          <w:rFonts w:ascii="Times New Roman" w:hAnsi="Times New Roman" w:cs="Times New Roman"/>
          <w:sz w:val="28"/>
          <w:szCs w:val="28"/>
        </w:rPr>
      </w:pPr>
      <w:bookmarkStart w:id="3" w:name="_Ref184647074"/>
      <w:r w:rsidRPr="00004D0D">
        <w:rPr>
          <w:rFonts w:ascii="Times New Roman" w:hAnsi="Times New Roman" w:cs="Times New Roman"/>
          <w:sz w:val="28"/>
          <w:szCs w:val="28"/>
        </w:rPr>
        <w:t>Liu, Enshu , et al. "Efficient Expert Pruning for Sparse Mixture-of-Experts Language Models: Enhancing Performance and Reducing Inference Costs." (2024).</w:t>
      </w:r>
      <w:bookmarkEnd w:id="3"/>
      <w:r w:rsidRPr="00004D0D">
        <w:rPr>
          <w:rFonts w:ascii="Times New Roman" w:hAnsi="Times New Roman" w:cs="Times New Roman"/>
          <w:sz w:val="28"/>
          <w:szCs w:val="28"/>
        </w:rPr>
        <w:t xml:space="preserve"> </w:t>
      </w:r>
    </w:p>
    <w:p w14:paraId="67A28196" w14:textId="77777777" w:rsidR="00004D0D" w:rsidRDefault="00004D0D" w:rsidP="00004D0D">
      <w:pPr>
        <w:pStyle w:val="a6"/>
        <w:numPr>
          <w:ilvl w:val="0"/>
          <w:numId w:val="1"/>
        </w:numPr>
        <w:spacing w:line="320" w:lineRule="exact"/>
        <w:ind w:firstLineChars="0"/>
        <w:rPr>
          <w:rFonts w:ascii="Times New Roman" w:hAnsi="Times New Roman" w:cs="Times New Roman"/>
          <w:sz w:val="28"/>
          <w:szCs w:val="28"/>
        </w:rPr>
      </w:pPr>
      <w:bookmarkStart w:id="4" w:name="_Ref184647102"/>
      <w:r w:rsidRPr="00004D0D">
        <w:rPr>
          <w:rFonts w:ascii="Times New Roman" w:hAnsi="Times New Roman" w:cs="Times New Roman"/>
          <w:sz w:val="28"/>
          <w:szCs w:val="28"/>
        </w:rPr>
        <w:t>Lin, Bin , et al. "</w:t>
      </w:r>
      <w:proofErr w:type="spellStart"/>
      <w:r w:rsidRPr="00004D0D">
        <w:rPr>
          <w:rFonts w:ascii="Times New Roman" w:hAnsi="Times New Roman" w:cs="Times New Roman"/>
          <w:sz w:val="28"/>
          <w:szCs w:val="28"/>
        </w:rPr>
        <w:t>MoE-LLaVA</w:t>
      </w:r>
      <w:proofErr w:type="spellEnd"/>
      <w:r w:rsidRPr="00004D0D">
        <w:rPr>
          <w:rFonts w:ascii="Times New Roman" w:hAnsi="Times New Roman" w:cs="Times New Roman"/>
          <w:sz w:val="28"/>
          <w:szCs w:val="28"/>
        </w:rPr>
        <w:t>: Mixture of Experts for Large Vision-Language Models." (2024).</w:t>
      </w:r>
      <w:bookmarkEnd w:id="4"/>
      <w:r w:rsidRPr="00004D0D">
        <w:rPr>
          <w:rFonts w:ascii="Times New Roman" w:hAnsi="Times New Roman" w:cs="Times New Roman"/>
          <w:sz w:val="28"/>
          <w:szCs w:val="28"/>
        </w:rPr>
        <w:t xml:space="preserve"> </w:t>
      </w:r>
    </w:p>
    <w:p w14:paraId="4AFBED50" w14:textId="082864D7" w:rsidR="00004D0D" w:rsidRPr="00004D0D" w:rsidRDefault="00004D0D" w:rsidP="00004D0D">
      <w:pPr>
        <w:pStyle w:val="a6"/>
        <w:numPr>
          <w:ilvl w:val="0"/>
          <w:numId w:val="1"/>
        </w:numPr>
        <w:spacing w:line="320" w:lineRule="exact"/>
        <w:ind w:firstLineChars="0"/>
        <w:rPr>
          <w:rFonts w:ascii="Times New Roman" w:hAnsi="Times New Roman" w:cs="Times New Roman"/>
          <w:sz w:val="28"/>
          <w:szCs w:val="28"/>
        </w:rPr>
      </w:pPr>
      <w:bookmarkStart w:id="5" w:name="_Ref184647137"/>
      <w:r w:rsidRPr="00004D0D">
        <w:rPr>
          <w:rFonts w:ascii="Times New Roman" w:hAnsi="Times New Roman" w:cs="Times New Roman"/>
          <w:sz w:val="28"/>
          <w:szCs w:val="28"/>
        </w:rPr>
        <w:t>Brown, Tom B. , et al. "Language Models are Few-Shot Learners." (2020).</w:t>
      </w:r>
      <w:bookmarkEnd w:id="5"/>
    </w:p>
    <w:p w14:paraId="57333B88" w14:textId="76065DB9" w:rsidR="00004D0D" w:rsidRPr="00004D0D" w:rsidRDefault="00004D0D" w:rsidP="00004D0D">
      <w:pPr>
        <w:pStyle w:val="a6"/>
        <w:numPr>
          <w:ilvl w:val="0"/>
          <w:numId w:val="1"/>
        </w:numPr>
        <w:spacing w:line="320" w:lineRule="exact"/>
        <w:ind w:firstLineChars="0"/>
        <w:rPr>
          <w:rFonts w:ascii="Times New Roman" w:hAnsi="Times New Roman" w:cs="Times New Roman"/>
          <w:sz w:val="28"/>
          <w:szCs w:val="28"/>
        </w:rPr>
      </w:pPr>
      <w:bookmarkStart w:id="6" w:name="_Ref184647161"/>
      <w:r w:rsidRPr="00004D0D">
        <w:rPr>
          <w:rFonts w:ascii="Times New Roman" w:hAnsi="Times New Roman" w:cs="Times New Roman"/>
          <w:sz w:val="28"/>
          <w:szCs w:val="28"/>
        </w:rPr>
        <w:t>Wang, Siyuan , et al. "</w:t>
      </w:r>
      <w:proofErr w:type="spellStart"/>
      <w:r w:rsidRPr="00004D0D">
        <w:rPr>
          <w:rFonts w:ascii="Times New Roman" w:hAnsi="Times New Roman" w:cs="Times New Roman"/>
          <w:sz w:val="28"/>
          <w:szCs w:val="28"/>
        </w:rPr>
        <w:t>MsPrompt</w:t>
      </w:r>
      <w:proofErr w:type="spellEnd"/>
      <w:r w:rsidRPr="00004D0D">
        <w:rPr>
          <w:rFonts w:ascii="Times New Roman" w:hAnsi="Times New Roman" w:cs="Times New Roman"/>
          <w:sz w:val="28"/>
          <w:szCs w:val="28"/>
        </w:rPr>
        <w:t>: Multi-step prompt learning for debiasing few-shot event detection."</w:t>
      </w:r>
      <w:r w:rsidRPr="00004D0D">
        <w:rPr>
          <w:rFonts w:ascii="Times New Roman" w:hAnsi="Times New Roman" w:cs="Times New Roman" w:hint="eastAsia"/>
          <w:sz w:val="28"/>
          <w:szCs w:val="28"/>
        </w:rPr>
        <w:t xml:space="preserve"> </w:t>
      </w:r>
      <w:r w:rsidRPr="00004D0D">
        <w:rPr>
          <w:rFonts w:ascii="Times New Roman" w:hAnsi="Times New Roman" w:cs="Times New Roman"/>
          <w:sz w:val="28"/>
          <w:szCs w:val="28"/>
        </w:rPr>
        <w:t>Information Processing and Management</w:t>
      </w:r>
      <w:r w:rsidRPr="00004D0D">
        <w:rPr>
          <w:rFonts w:ascii="Times New Roman" w:hAnsi="Times New Roman" w:cs="Times New Roman" w:hint="eastAsia"/>
          <w:sz w:val="28"/>
          <w:szCs w:val="28"/>
        </w:rPr>
        <w:t xml:space="preserve"> </w:t>
      </w:r>
      <w:r w:rsidRPr="00004D0D">
        <w:rPr>
          <w:rFonts w:ascii="Times New Roman" w:hAnsi="Times New Roman" w:cs="Times New Roman"/>
          <w:sz w:val="28"/>
          <w:szCs w:val="28"/>
        </w:rPr>
        <w:t>60.6(2023).</w:t>
      </w:r>
      <w:bookmarkEnd w:id="6"/>
    </w:p>
    <w:p w14:paraId="4F470261" w14:textId="0FFEFDAA" w:rsidR="00194368" w:rsidRPr="00004D0D" w:rsidRDefault="00004D0D" w:rsidP="00004D0D">
      <w:pPr>
        <w:pStyle w:val="a6"/>
        <w:numPr>
          <w:ilvl w:val="0"/>
          <w:numId w:val="1"/>
        </w:numPr>
        <w:spacing w:line="320" w:lineRule="exact"/>
        <w:ind w:firstLineChars="0"/>
        <w:rPr>
          <w:rFonts w:ascii="Times New Roman" w:hAnsi="Times New Roman" w:cs="Times New Roman"/>
          <w:sz w:val="28"/>
          <w:szCs w:val="28"/>
        </w:rPr>
      </w:pPr>
      <w:bookmarkStart w:id="7" w:name="_Ref184647201"/>
      <w:r w:rsidRPr="00004D0D">
        <w:rPr>
          <w:rFonts w:ascii="Times New Roman" w:hAnsi="Times New Roman" w:cs="Times New Roman"/>
          <w:sz w:val="28"/>
          <w:szCs w:val="28"/>
        </w:rPr>
        <w:t>Zhang</w:t>
      </w:r>
      <w:r w:rsidRPr="00004D0D">
        <w:rPr>
          <w:rFonts w:ascii="Times New Roman" w:hAnsi="Times New Roman" w:cs="Times New Roman"/>
          <w:sz w:val="28"/>
          <w:szCs w:val="28"/>
        </w:rPr>
        <w:t>，</w:t>
      </w:r>
      <w:r w:rsidRPr="00004D0D">
        <w:rPr>
          <w:rFonts w:ascii="Times New Roman" w:hAnsi="Times New Roman" w:cs="Times New Roman"/>
          <w:sz w:val="28"/>
          <w:szCs w:val="28"/>
        </w:rPr>
        <w:t xml:space="preserve"> Yi Fan </w:t>
      </w:r>
      <w:r>
        <w:rPr>
          <w:rFonts w:ascii="Times New Roman" w:hAnsi="Times New Roman" w:cs="Times New Roman" w:hint="eastAsia"/>
          <w:sz w:val="28"/>
          <w:szCs w:val="28"/>
        </w:rPr>
        <w:t>,</w:t>
      </w:r>
      <w:r w:rsidRPr="00004D0D">
        <w:rPr>
          <w:rFonts w:ascii="Times New Roman" w:hAnsi="Times New Roman" w:cs="Times New Roman"/>
          <w:sz w:val="28"/>
          <w:szCs w:val="28"/>
        </w:rPr>
        <w:t xml:space="preserve"> et al. “Debiasing Multimodal Large Language Models.”(2024).</w:t>
      </w:r>
      <w:bookmarkEnd w:id="7"/>
    </w:p>
    <w:sectPr w:rsidR="00194368" w:rsidRPr="00004D0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8BA281" w14:textId="77777777" w:rsidR="001269E5" w:rsidRDefault="001269E5">
      <w:r>
        <w:separator/>
      </w:r>
    </w:p>
  </w:endnote>
  <w:endnote w:type="continuationSeparator" w:id="0">
    <w:p w14:paraId="5EDF90EB" w14:textId="77777777" w:rsidR="001269E5" w:rsidRDefault="001269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楷体_GB2312">
    <w:altName w:val="楷体"/>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7BA101" w14:textId="77777777" w:rsidR="00EA1DC0" w:rsidRDefault="00EA1DC0">
    <w:pPr>
      <w:pStyle w:val="a3"/>
      <w:jc w:val="center"/>
    </w:pPr>
  </w:p>
  <w:p w14:paraId="1ADC7FD4" w14:textId="77777777" w:rsidR="00EA1DC0" w:rsidRDefault="00EA1DC0">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E8A121" w14:textId="77777777" w:rsidR="001269E5" w:rsidRDefault="001269E5">
      <w:r>
        <w:separator/>
      </w:r>
    </w:p>
  </w:footnote>
  <w:footnote w:type="continuationSeparator" w:id="0">
    <w:p w14:paraId="69C42D9D" w14:textId="77777777" w:rsidR="001269E5" w:rsidRDefault="001269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346B35"/>
    <w:multiLevelType w:val="hybridMultilevel"/>
    <w:tmpl w:val="459C0708"/>
    <w:lvl w:ilvl="0" w:tplc="2C26FB3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5813756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proofState w:spelling="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2270"/>
    <w:rsid w:val="00004D0D"/>
    <w:rsid w:val="000343BC"/>
    <w:rsid w:val="00041FB9"/>
    <w:rsid w:val="00062270"/>
    <w:rsid w:val="00106AAC"/>
    <w:rsid w:val="001269E5"/>
    <w:rsid w:val="00155632"/>
    <w:rsid w:val="00165629"/>
    <w:rsid w:val="00194368"/>
    <w:rsid w:val="0027251F"/>
    <w:rsid w:val="003232C6"/>
    <w:rsid w:val="004045BD"/>
    <w:rsid w:val="0056691C"/>
    <w:rsid w:val="006E46B3"/>
    <w:rsid w:val="006E617D"/>
    <w:rsid w:val="0094783B"/>
    <w:rsid w:val="00A145AA"/>
    <w:rsid w:val="00A40802"/>
    <w:rsid w:val="00A913E9"/>
    <w:rsid w:val="00AC5C4B"/>
    <w:rsid w:val="00B043F5"/>
    <w:rsid w:val="00B04BB2"/>
    <w:rsid w:val="00B57E8B"/>
    <w:rsid w:val="00B90E16"/>
    <w:rsid w:val="00B92E4C"/>
    <w:rsid w:val="00C24F3A"/>
    <w:rsid w:val="00C36DAD"/>
    <w:rsid w:val="00D40C4A"/>
    <w:rsid w:val="00E50462"/>
    <w:rsid w:val="00E7091D"/>
    <w:rsid w:val="00EA1DC0"/>
    <w:rsid w:val="00F004D6"/>
    <w:rsid w:val="00F378B7"/>
    <w:rsid w:val="04082AD7"/>
    <w:rsid w:val="1EA273A1"/>
    <w:rsid w:val="24125F0B"/>
    <w:rsid w:val="24FE2A77"/>
    <w:rsid w:val="261460CA"/>
    <w:rsid w:val="2A966238"/>
    <w:rsid w:val="2DE44FF5"/>
    <w:rsid w:val="331C667F"/>
    <w:rsid w:val="341E0F95"/>
    <w:rsid w:val="3772754C"/>
    <w:rsid w:val="3CF17FD1"/>
    <w:rsid w:val="4B5B1AA3"/>
    <w:rsid w:val="60F91E21"/>
    <w:rsid w:val="6C5A5C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D33E411"/>
  <w15:docId w15:val="{E5489576-BE5D-4204-B69F-154CCEA56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unhideWhenUsed="1" w:qFormat="1"/>
    <w:lsdException w:name="caption" w:semiHidden="1" w:unhideWhenUsed="1" w:qFormat="1"/>
    <w:lsdException w:name="Title"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3">
    <w:name w:val="heading 3"/>
    <w:basedOn w:val="a"/>
    <w:next w:val="a"/>
    <w:link w:val="30"/>
    <w:semiHidden/>
    <w:unhideWhenUsed/>
    <w:qFormat/>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uiPriority w:val="99"/>
    <w:unhideWhenUsed/>
    <w:qFormat/>
    <w:pPr>
      <w:tabs>
        <w:tab w:val="center" w:pos="4153"/>
        <w:tab w:val="right" w:pos="8306"/>
      </w:tabs>
      <w:snapToGrid w:val="0"/>
      <w:jc w:val="left"/>
    </w:pPr>
    <w:rPr>
      <w:sz w:val="18"/>
      <w:szCs w:val="18"/>
    </w:rPr>
  </w:style>
  <w:style w:type="paragraph" w:styleId="a4">
    <w:name w:val="Normal (Web)"/>
    <w:basedOn w:val="a"/>
    <w:uiPriority w:val="99"/>
    <w:unhideWhenUsed/>
    <w:pPr>
      <w:widowControl/>
      <w:spacing w:before="100" w:beforeAutospacing="1" w:after="100" w:afterAutospacing="1"/>
      <w:jc w:val="left"/>
    </w:pPr>
    <w:rPr>
      <w:rFonts w:ascii="宋体" w:eastAsia="宋体" w:hAnsi="宋体" w:cs="宋体"/>
      <w:kern w:val="0"/>
      <w:sz w:val="24"/>
    </w:rPr>
  </w:style>
  <w:style w:type="table" w:styleId="a5">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semiHidden/>
    <w:rPr>
      <w:rFonts w:asciiTheme="majorHAnsi" w:eastAsiaTheme="majorEastAsia" w:hAnsiTheme="majorHAnsi" w:cstheme="majorBidi"/>
      <w:b/>
      <w:bCs/>
      <w:kern w:val="2"/>
      <w:sz w:val="28"/>
      <w:szCs w:val="28"/>
    </w:rPr>
  </w:style>
  <w:style w:type="character" w:customStyle="1" w:styleId="30">
    <w:name w:val="标题 3 字符"/>
    <w:basedOn w:val="a0"/>
    <w:link w:val="3"/>
    <w:semiHidden/>
    <w:rPr>
      <w:rFonts w:asciiTheme="minorHAnsi" w:eastAsiaTheme="minorEastAsia" w:hAnsiTheme="minorHAnsi" w:cstheme="minorBidi"/>
      <w:b/>
      <w:bCs/>
      <w:kern w:val="2"/>
      <w:sz w:val="32"/>
      <w:szCs w:val="32"/>
    </w:rPr>
  </w:style>
  <w:style w:type="paragraph" w:styleId="a6">
    <w:name w:val="List Paragraph"/>
    <w:basedOn w:val="a"/>
    <w:uiPriority w:val="99"/>
    <w:unhideWhenUsed/>
    <w:rsid w:val="00194368"/>
    <w:pPr>
      <w:ind w:firstLineChars="200" w:firstLine="420"/>
    </w:pPr>
  </w:style>
  <w:style w:type="paragraph" w:styleId="a7">
    <w:name w:val="footnote text"/>
    <w:basedOn w:val="a"/>
    <w:link w:val="a8"/>
    <w:rsid w:val="00004D0D"/>
    <w:pPr>
      <w:snapToGrid w:val="0"/>
      <w:jc w:val="left"/>
    </w:pPr>
    <w:rPr>
      <w:sz w:val="18"/>
      <w:szCs w:val="18"/>
    </w:rPr>
  </w:style>
  <w:style w:type="character" w:customStyle="1" w:styleId="a8">
    <w:name w:val="脚注文本 字符"/>
    <w:basedOn w:val="a0"/>
    <w:link w:val="a7"/>
    <w:rsid w:val="00004D0D"/>
    <w:rPr>
      <w:rFonts w:asciiTheme="minorHAnsi" w:eastAsiaTheme="minorEastAsia" w:hAnsiTheme="minorHAnsi" w:cstheme="minorBidi"/>
      <w:kern w:val="2"/>
      <w:sz w:val="18"/>
      <w:szCs w:val="18"/>
    </w:rPr>
  </w:style>
  <w:style w:type="character" w:styleId="a9">
    <w:name w:val="footnote reference"/>
    <w:basedOn w:val="a0"/>
    <w:rsid w:val="00004D0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18131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AE98BD-4D92-4A0F-8539-0116656708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15</Pages>
  <Words>1615</Words>
  <Characters>9206</Characters>
  <Application>Microsoft Office Word</Application>
  <DocSecurity>0</DocSecurity>
  <Lines>76</Lines>
  <Paragraphs>21</Paragraphs>
  <ScaleCrop>false</ScaleCrop>
  <Company/>
  <LinksUpToDate>false</LinksUpToDate>
  <CharactersWithSpaces>10800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1</dc:creator>
  <cp:lastModifiedBy>JIANHUA GUO</cp:lastModifiedBy>
  <cp:revision>3</cp:revision>
  <dcterms:created xsi:type="dcterms:W3CDTF">2024-12-09T06:33:00Z</dcterms:created>
  <dcterms:modified xsi:type="dcterms:W3CDTF">2024-12-10T15:31:00Z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C55F361A94664CE88F618C54BF71A7F2_12</vt:lpwstr>
  </property>
</Properties>
</file>